
<file path=[Content_Types].xml><?xml version="1.0" encoding="utf-8"?>
<Types xmlns="http://schemas.openxmlformats.org/package/2006/content-types">
  <Default ContentType="image/jpeg" Extension="jpg"/>
  <Default ContentType="application/vnd.openxmlformats-officedocument.spreadsheetml.sheet" Extension="xlsx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ms-office.chartcolorstyle+xml" PartName="/word/charts/colors3.xml"/>
  <Override ContentType="application/vnd.ms-office.chartcolorstyle+xml" PartName="/word/charts/colors2.xml"/>
  <Override ContentType="application/vnd.ms-office.chartcolorstyle+xml" PartName="/word/charts/colors1.xml"/>
  <Override ContentType="application/vnd.openxmlformats-officedocument.drawingml.chart+xml" PartName="/word/charts/chart1.xml"/>
  <Override ContentType="application/vnd.openxmlformats-officedocument.drawingml.chart+xml" PartName="/word/charts/chart2.xml"/>
  <Override ContentType="application/vnd.openxmlformats-officedocument.drawingml.chart+xml" PartName="/word/charts/chart3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XmlProperties+xml" PartName="/customXML/itemProps1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ms-office.chartstyle+xml" PartName="/word/charts/style1.xml"/>
  <Override ContentType="application/vnd.ms-office.chartstyle+xml" PartName="/word/charts/style3.xml"/>
  <Override ContentType="application/vnd.ms-office.chartstyle+xml" PartName="/word/charts/style2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54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1223906</wp:posOffset>
            </wp:positionH>
            <wp:positionV relativeFrom="paragraph">
              <wp:posOffset>112358</wp:posOffset>
            </wp:positionV>
            <wp:extent cx="3146425" cy="3146425"/>
            <wp:effectExtent b="0" l="0" r="0" t="0"/>
            <wp:wrapSquare wrapText="bothSides" distB="0" distT="0" distL="114300" distR="114300"/>
            <wp:docPr id="229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46425" cy="31464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54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54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154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711200</wp:posOffset>
                </wp:positionV>
                <wp:extent cx="5935980" cy="1811431"/>
                <wp:effectExtent b="0" l="0" r="0" t="0"/>
                <wp:wrapNone/>
                <wp:docPr id="212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382773" y="2879047"/>
                          <a:ext cx="5926455" cy="1801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oppins Medium" w:cs="Poppins Medium" w:eastAsia="Poppins Medium" w:hAnsi="Poppins Medium"/>
                                <w:b w:val="0"/>
                                <w:i w:val="0"/>
                                <w:smallCaps w:val="0"/>
                                <w:strike w:val="0"/>
                                <w:color w:val="3db397"/>
                                <w:sz w:val="4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oppins Medium" w:cs="Poppins Medium" w:eastAsia="Poppins Medium" w:hAnsi="Poppins Medium"/>
                                <w:b w:val="0"/>
                                <w:i w:val="0"/>
                                <w:smallCaps w:val="0"/>
                                <w:strike w:val="0"/>
                                <w:color w:val="3db397"/>
                                <w:sz w:val="56"/>
                                <w:vertAlign w:val="baseline"/>
                              </w:rPr>
                              <w:t xml:space="preserve">PLANO DE GESTÃO DE RESÍDUOS ECOZINHA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711200</wp:posOffset>
                </wp:positionV>
                <wp:extent cx="5935980" cy="1811431"/>
                <wp:effectExtent b="0" l="0" r="0" t="0"/>
                <wp:wrapNone/>
                <wp:docPr id="212" name="image22.png"/>
                <a:graphic>
                  <a:graphicData uri="http://schemas.openxmlformats.org/drawingml/2006/picture">
                    <pic:pic>
                      <pic:nvPicPr>
                        <pic:cNvPr id="0" name="image2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35980" cy="181143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4472c4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76" w:lineRule="auto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b w:val="1"/>
          <w:color w:val="3db397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b w:val="1"/>
          <w:color w:val="3db397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color w:val="3ab29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color w:val="3ab29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color w:val="3ab29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Fonts w:ascii="Poppins Medium" w:cs="Poppins Medium" w:eastAsia="Poppins Medium" w:hAnsi="Poppins Medium"/>
          <w:color w:val="515151"/>
          <w:rtl w:val="0"/>
        </w:rPr>
        <w:t xml:space="preserve">[DATA]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190500</wp:posOffset>
                </wp:positionV>
                <wp:extent cx="5935980" cy="547407"/>
                <wp:effectExtent b="0" l="0" r="0" t="0"/>
                <wp:wrapNone/>
                <wp:docPr id="215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2382773" y="3511059"/>
                          <a:ext cx="5926455" cy="537882"/>
                        </a:xfrm>
                        <a:prstGeom prst="rect">
                          <a:avLst/>
                        </a:prstGeom>
                        <a:solidFill>
                          <a:srgbClr val="44B298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oppins Medium" w:cs="Poppins Medium" w:eastAsia="Poppins Medium" w:hAnsi="Poppins Medium"/>
                                <w:b w:val="0"/>
                                <w:i w:val="0"/>
                                <w:smallCaps w:val="0"/>
                                <w:strike w:val="0"/>
                                <w:color w:val="ffffff"/>
                                <w:sz w:val="48"/>
                                <w:vertAlign w:val="baseline"/>
                              </w:rPr>
                              <w:t xml:space="preserve">EMPRESA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190500</wp:posOffset>
                </wp:positionV>
                <wp:extent cx="5935980" cy="547407"/>
                <wp:effectExtent b="0" l="0" r="0" t="0"/>
                <wp:wrapNone/>
                <wp:docPr id="215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35980" cy="54740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color w:val="3ab29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color w:val="3ab29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color w:val="3ab29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color w:val="3ab296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color w:val="3ab296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1612900</wp:posOffset>
                </wp:positionH>
                <wp:positionV relativeFrom="paragraph">
                  <wp:posOffset>0</wp:posOffset>
                </wp:positionV>
                <wp:extent cx="2486507" cy="692431"/>
                <wp:effectExtent b="0" l="0" r="0" t="0"/>
                <wp:wrapNone/>
                <wp:docPr id="217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107509" y="3438547"/>
                          <a:ext cx="2476982" cy="68290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lt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oppins Medium" w:cs="Poppins Medium" w:eastAsia="Poppins Medium" w:hAnsi="Poppins Medium"/>
                                <w:b w:val="0"/>
                                <w:i w:val="0"/>
                                <w:smallCaps w:val="0"/>
                                <w:strike w:val="0"/>
                                <w:color w:val="515151"/>
                                <w:sz w:val="20"/>
                                <w:vertAlign w:val="baseline"/>
                              </w:rPr>
                              <w:t xml:space="preserve">INSTITUTO ECOZINHA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Poppins Medium" w:cs="Poppins Medium" w:eastAsia="Poppins Medium" w:hAnsi="Poppins Medium"/>
                                <w:b w:val="0"/>
                                <w:i w:val="0"/>
                                <w:smallCaps w:val="0"/>
                                <w:strike w:val="0"/>
                                <w:color w:val="515151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Poppins Medium" w:cs="Poppins Medium" w:eastAsia="Poppins Medium" w:hAnsi="Poppins Medium"/>
                                <w:b w:val="0"/>
                                <w:i w:val="0"/>
                                <w:smallCaps w:val="0"/>
                                <w:strike w:val="0"/>
                                <w:color w:val="515151"/>
                                <w:sz w:val="20"/>
                                <w:vertAlign w:val="baseline"/>
                              </w:rPr>
                              <w:t xml:space="preserve">www.institutoecozinha.org.br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1612900</wp:posOffset>
                </wp:positionH>
                <wp:positionV relativeFrom="paragraph">
                  <wp:posOffset>0</wp:posOffset>
                </wp:positionV>
                <wp:extent cx="2486507" cy="692431"/>
                <wp:effectExtent b="0" l="0" r="0" t="0"/>
                <wp:wrapNone/>
                <wp:docPr id="217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86507" cy="69243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508000</wp:posOffset>
                </wp:positionH>
                <wp:positionV relativeFrom="paragraph">
                  <wp:posOffset>90716100</wp:posOffset>
                </wp:positionV>
                <wp:extent cx="4015105" cy="60325"/>
                <wp:effectExtent b="0" l="0" r="0" t="0"/>
                <wp:wrapNone/>
                <wp:docPr id="21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338448" y="3780000"/>
                          <a:ext cx="4015105" cy="0"/>
                        </a:xfrm>
                        <a:prstGeom prst="straightConnector1">
                          <a:avLst/>
                        </a:prstGeom>
                        <a:noFill/>
                        <a:ln cap="flat" cmpd="sng" w="60325">
                          <a:solidFill>
                            <a:srgbClr val="BF900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508000</wp:posOffset>
                </wp:positionH>
                <wp:positionV relativeFrom="paragraph">
                  <wp:posOffset>90716100</wp:posOffset>
                </wp:positionV>
                <wp:extent cx="4015105" cy="60325"/>
                <wp:effectExtent b="0" l="0" r="0" t="0"/>
                <wp:wrapNone/>
                <wp:docPr id="214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15105" cy="60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spacing w:after="280" w:before="280"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1 - INFORMAÇÕES GERAIS</w:t>
      </w:r>
    </w:p>
    <w:p w:rsidR="00000000" w:rsidDel="00000000" w:rsidP="00000000" w:rsidRDefault="00000000" w:rsidRPr="00000000" w14:paraId="0000001D">
      <w:pPr>
        <w:spacing w:before="280"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1.1 - Identificação do Empreendimento</w:t>
      </w:r>
    </w:p>
    <w:tbl>
      <w:tblPr>
        <w:tblStyle w:val="Table1"/>
        <w:tblW w:w="9077.0" w:type="dxa"/>
        <w:jc w:val="left"/>
        <w:tblInd w:w="-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258"/>
        <w:gridCol w:w="141"/>
        <w:gridCol w:w="4678"/>
        <w:tblGridChange w:id="0">
          <w:tblGrid>
            <w:gridCol w:w="4258"/>
            <w:gridCol w:w="141"/>
            <w:gridCol w:w="4678"/>
          </w:tblGrid>
        </w:tblGridChange>
      </w:tblGrid>
      <w:tr>
        <w:tc>
          <w:tcPr>
            <w:gridSpan w:val="2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 do Empreendimento: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Razão Social: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Endereço: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7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CNPJ: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Inscrição Estadual:</w:t>
            </w:r>
          </w:p>
        </w:tc>
      </w:tr>
      <w:tr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A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Telefone: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E-mail:</w:t>
            </w:r>
          </w:p>
        </w:tc>
      </w:tr>
      <w:t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2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before="28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Responsável Legal: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ind w:left="-389" w:firstLine="389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CPF: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Telefone: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E-mail: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7">
            <w:pPr>
              <w:spacing w:after="28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before="28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Responsável Operacional: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28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before="28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Função:</w:t>
            </w:r>
          </w:p>
        </w:tc>
      </w:tr>
      <w:tr>
        <w:tc>
          <w:tcPr>
            <w:gridSpan w:val="2"/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Telefone: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E-mail:</w:t>
            </w:r>
          </w:p>
        </w:tc>
      </w:tr>
      <w:tr>
        <w:tc>
          <w:tcPr>
            <w:gridSpan w:val="2"/>
            <w:tcBorders>
              <w:top w:color="000000" w:space="0" w:sz="4" w:val="single"/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3F">
            <w:pPr>
              <w:spacing w:after="28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28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 filiação ao Ecozinha: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42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280" w:before="280"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1.2 - Descrição do empreendimento:</w:t>
      </w:r>
    </w:p>
    <w:tbl>
      <w:tblPr>
        <w:tblStyle w:val="Table2"/>
        <w:tblW w:w="9180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990"/>
        <w:gridCol w:w="2385"/>
        <w:gridCol w:w="4697"/>
        <w:gridCol w:w="108"/>
        <w:tblGridChange w:id="0">
          <w:tblGrid>
            <w:gridCol w:w="1990"/>
            <w:gridCol w:w="2385"/>
            <w:gridCol w:w="4697"/>
            <w:gridCol w:w="108"/>
          </w:tblGrid>
        </w:tblGridChange>
      </w:tblGrid>
      <w:tr>
        <w:tc>
          <w:tcPr/>
          <w:p w:rsidR="00000000" w:rsidDel="00000000" w:rsidP="00000000" w:rsidRDefault="00000000" w:rsidRPr="00000000" w14:paraId="0000004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Atividade Principal: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5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 ) Restaurante à la carte        (   ) Restaurante self-service/Buffet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   ) Bar  (   ) Hotel   Outro (   ) ___________________________________</w:t>
            </w:r>
          </w:p>
        </w:tc>
      </w:tr>
      <w:tr>
        <w:tc>
          <w:tcPr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65" w:hRule="atLeast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C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Horário de funcionamento: (interno)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E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(ao público)</w:t>
            </w:r>
          </w:p>
        </w:tc>
      </w:tr>
      <w:tr>
        <w:trPr>
          <w:trHeight w:val="440" w:hRule="atLeast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F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1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91" w:hRule="atLeast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2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Nº de funcionários: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54">
            <w:pPr>
              <w:spacing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Troca de turno:</w:t>
            </w:r>
          </w:p>
        </w:tc>
      </w:tr>
      <w:tr>
        <w:trPr>
          <w:trHeight w:val="291" w:hRule="atLeast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Nº de clientes / mês: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before="24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before="240"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 – DIAGNÓSTICO:</w:t>
      </w:r>
    </w:p>
    <w:p w:rsidR="00000000" w:rsidDel="00000000" w:rsidP="00000000" w:rsidRDefault="00000000" w:rsidRPr="00000000" w14:paraId="0000005A">
      <w:pPr>
        <w:spacing w:before="240"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2.1 - Informações preliminares</w:t>
      </w:r>
    </w:p>
    <w:p w:rsidR="00000000" w:rsidDel="00000000" w:rsidP="00000000" w:rsidRDefault="00000000" w:rsidRPr="00000000" w14:paraId="0000005B">
      <w:pPr>
        <w:spacing w:before="240" w:line="360" w:lineRule="auto"/>
        <w:rPr/>
      </w:pPr>
      <w:r w:rsidDel="00000000" w:rsidR="00000000" w:rsidRPr="00000000">
        <w:rPr>
          <w:rtl w:val="0"/>
        </w:rPr>
        <w:t xml:space="preserve">2.1.1 – A empresa é um Grande Gerador (&gt;120L/dia)? (    ) Sim  (    ) Não  (    ) Em dúvida</w:t>
        <w:tab/>
      </w:r>
    </w:p>
    <w:p w:rsidR="00000000" w:rsidDel="00000000" w:rsidP="00000000" w:rsidRDefault="00000000" w:rsidRPr="00000000" w14:paraId="0000005C">
      <w:pPr>
        <w:spacing w:line="360" w:lineRule="auto"/>
        <w:rPr/>
      </w:pPr>
      <w:r w:rsidDel="00000000" w:rsidR="00000000" w:rsidRPr="00000000">
        <w:rPr>
          <w:rtl w:val="0"/>
        </w:rPr>
        <w:t xml:space="preserve">2.1.2 – Já tem PGRS (Plano de Gerenciamento de Resíduos Sólidos)? (    ) Sim  (    ) Não </w:t>
      </w:r>
    </w:p>
    <w:p w:rsidR="00000000" w:rsidDel="00000000" w:rsidP="00000000" w:rsidRDefault="00000000" w:rsidRPr="00000000" w14:paraId="0000005D">
      <w:pPr>
        <w:spacing w:line="360" w:lineRule="auto"/>
        <w:rPr/>
      </w:pPr>
      <w:r w:rsidDel="00000000" w:rsidR="00000000" w:rsidRPr="00000000">
        <w:rPr>
          <w:rtl w:val="0"/>
        </w:rPr>
        <w:t xml:space="preserve">2.1.3 - Tem cadastro no Slu (Serviço de Limpeza Urbana)? (    ) Sim  (    ) Não</w:t>
      </w:r>
    </w:p>
    <w:p w:rsidR="00000000" w:rsidDel="00000000" w:rsidP="00000000" w:rsidRDefault="00000000" w:rsidRPr="00000000" w14:paraId="0000005E">
      <w:pPr>
        <w:spacing w:line="360" w:lineRule="auto"/>
        <w:rPr/>
      </w:pPr>
      <w:r w:rsidDel="00000000" w:rsidR="00000000" w:rsidRPr="00000000">
        <w:rPr>
          <w:rtl w:val="0"/>
        </w:rPr>
        <w:t xml:space="preserve">2.1.4 – Tem contrato com empresa para destinar resíduos para o aterro? (    ) Sim  (    ) Não</w:t>
      </w:r>
    </w:p>
    <w:p w:rsidR="00000000" w:rsidDel="00000000" w:rsidP="00000000" w:rsidRDefault="00000000" w:rsidRPr="00000000" w14:paraId="0000005F">
      <w:pPr>
        <w:spacing w:line="360" w:lineRule="auto"/>
        <w:rPr/>
      </w:pPr>
      <w:r w:rsidDel="00000000" w:rsidR="00000000" w:rsidRPr="00000000">
        <w:rPr>
          <w:rtl w:val="0"/>
        </w:rPr>
        <w:tab/>
        <w:t xml:space="preserve">2.1.4.1 – Qual volume mensal destinado ao aterro? ____________</w:t>
        <w:tab/>
      </w:r>
    </w:p>
    <w:p w:rsidR="00000000" w:rsidDel="00000000" w:rsidP="00000000" w:rsidRDefault="00000000" w:rsidRPr="00000000" w14:paraId="00000060">
      <w:pPr>
        <w:spacing w:line="360" w:lineRule="auto"/>
        <w:rPr/>
      </w:pPr>
      <w:r w:rsidDel="00000000" w:rsidR="00000000" w:rsidRPr="00000000">
        <w:rPr>
          <w:rtl w:val="0"/>
        </w:rPr>
        <w:tab/>
        <w:t xml:space="preserve">2.1.4.2 – Qual o custo mensal? R$______________</w:t>
      </w:r>
    </w:p>
    <w:p w:rsidR="00000000" w:rsidDel="00000000" w:rsidP="00000000" w:rsidRDefault="00000000" w:rsidRPr="00000000" w14:paraId="00000061">
      <w:pPr>
        <w:spacing w:line="360" w:lineRule="auto"/>
        <w:rPr/>
      </w:pPr>
      <w:r w:rsidDel="00000000" w:rsidR="00000000" w:rsidRPr="00000000">
        <w:rPr>
          <w:rtl w:val="0"/>
        </w:rPr>
        <w:t xml:space="preserve">2.1.5 – Já faz algum tipo de separação/segregação? (    ) Sim  (    ) Não</w:t>
        <w:tab/>
      </w:r>
    </w:p>
    <w:p w:rsidR="00000000" w:rsidDel="00000000" w:rsidP="00000000" w:rsidRDefault="00000000" w:rsidRPr="00000000" w14:paraId="00000062">
      <w:pPr>
        <w:spacing w:line="360" w:lineRule="auto"/>
        <w:ind w:firstLine="720"/>
        <w:rPr/>
      </w:pPr>
      <w:r w:rsidDel="00000000" w:rsidR="00000000" w:rsidRPr="00000000">
        <w:rPr>
          <w:rtl w:val="0"/>
        </w:rPr>
        <w:t xml:space="preserve">Para quais resíduos?__________________________________________________</w:t>
      </w:r>
    </w:p>
    <w:p w:rsidR="00000000" w:rsidDel="00000000" w:rsidP="00000000" w:rsidRDefault="00000000" w:rsidRPr="00000000" w14:paraId="00000063">
      <w:pPr>
        <w:spacing w:line="360" w:lineRule="auto"/>
        <w:rPr/>
      </w:pPr>
      <w:r w:rsidDel="00000000" w:rsidR="00000000" w:rsidRPr="00000000">
        <w:rPr>
          <w:rtl w:val="0"/>
        </w:rPr>
        <w:t xml:space="preserve">2.1.6 – Qual o volume de rejeito/indiferenciado gerado por dia? (Ref: 1 saco = 100 litros)                       </w:t>
        <w:tab/>
        <w:t xml:space="preserve">Quantos litros/dia?___________</w:t>
      </w:r>
    </w:p>
    <w:p w:rsidR="00000000" w:rsidDel="00000000" w:rsidP="00000000" w:rsidRDefault="00000000" w:rsidRPr="00000000" w14:paraId="00000064">
      <w:pPr>
        <w:spacing w:before="240"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2.2 - Gravimetria</w:t>
      </w:r>
    </w:p>
    <w:p w:rsidR="00000000" w:rsidDel="00000000" w:rsidP="00000000" w:rsidRDefault="00000000" w:rsidRPr="00000000" w14:paraId="00000065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É a separação dos resíduos nas frações, conforme orientação Ecozinha e realização da pesagem e estimativa de volume. </w:t>
      </w:r>
    </w:p>
    <w:p w:rsidR="00000000" w:rsidDel="00000000" w:rsidP="00000000" w:rsidRDefault="00000000" w:rsidRPr="00000000" w14:paraId="00000066">
      <w:pPr>
        <w:spacing w:after="280" w:before="280"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 Obs. Este trabalho deve ser administrado pelo gerente ou responsável do estabelecimento em conjunto com os seus colabores. Não cabe ao Instituto Ecozinha realizar o serviço de medição. </w:t>
      </w:r>
    </w:p>
    <w:p w:rsidR="00000000" w:rsidDel="00000000" w:rsidP="00000000" w:rsidRDefault="00000000" w:rsidRPr="00000000" w14:paraId="00000067">
      <w:pPr>
        <w:spacing w:after="280" w:before="280"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As orientações e procedimentos para a realização da gravimetria, bem como a maneira adequada de realizar a segregação estão nos ANEXOS deste documento. Caso ainda necessite de esclarecimentos adicionais, envie e-mail para: instituto.ecozinha@gmail.com.</w:t>
      </w:r>
    </w:p>
    <w:tbl>
      <w:tblPr>
        <w:tblStyle w:val="Table3"/>
        <w:tblW w:w="9434.0" w:type="dxa"/>
        <w:jc w:val="left"/>
        <w:tblInd w:w="0.0" w:type="dxa"/>
        <w:tblLayout w:type="fixed"/>
        <w:tblLook w:val="0400"/>
      </w:tblPr>
      <w:tblGrid>
        <w:gridCol w:w="3119"/>
        <w:gridCol w:w="863"/>
        <w:gridCol w:w="972"/>
        <w:gridCol w:w="1000"/>
        <w:gridCol w:w="1160"/>
        <w:gridCol w:w="1160"/>
        <w:gridCol w:w="1160"/>
        <w:tblGridChange w:id="0">
          <w:tblGrid>
            <w:gridCol w:w="3119"/>
            <w:gridCol w:w="863"/>
            <w:gridCol w:w="972"/>
            <w:gridCol w:w="1000"/>
            <w:gridCol w:w="1160"/>
            <w:gridCol w:w="1160"/>
            <w:gridCol w:w="1160"/>
          </w:tblGrid>
        </w:tblGridChange>
      </w:tblGrid>
      <w:tr>
        <w:trPr>
          <w:trHeight w:val="288" w:hRule="atLeast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68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Dias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6A">
            <w:pPr>
              <w:ind w:left="176" w:hanging="176"/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Média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6C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6D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6E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Média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6F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Resíduos/Peso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70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(kg/dia)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(kg/dia)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72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(kg/dia)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73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(Litros/dia)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(Litros/dia)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075">
            <w:pPr>
              <w:jc w:val="center"/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(Litros/dia)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6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Orgânicos</w:t>
            </w:r>
          </w:p>
          <w:p w:rsidR="00000000" w:rsidDel="00000000" w:rsidP="00000000" w:rsidRDefault="00000000" w:rsidRPr="00000000" w14:paraId="00000077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8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A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7E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Vidros</w:t>
            </w:r>
          </w:p>
          <w:p w:rsidR="00000000" w:rsidDel="00000000" w:rsidP="00000000" w:rsidRDefault="00000000" w:rsidRPr="00000000" w14:paraId="0000007F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0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2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Recicláveis *</w:t>
            </w:r>
          </w:p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A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8E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Óleo de cozinha</w:t>
            </w:r>
          </w:p>
          <w:p w:rsidR="00000000" w:rsidDel="00000000" w:rsidP="00000000" w:rsidRDefault="00000000" w:rsidRPr="00000000" w14:paraId="0000008F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0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2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6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Especiais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2"/>
                <w:szCs w:val="22"/>
                <w:rtl w:val="0"/>
              </w:rPr>
              <w:t xml:space="preserve"> (lâmpadas, pilhas, baterias, cartuchos de tinta, eletrônicos)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7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8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9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D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Rejeito**</w:t>
            </w:r>
          </w:p>
          <w:p w:rsidR="00000000" w:rsidDel="00000000" w:rsidP="00000000" w:rsidRDefault="00000000" w:rsidRPr="00000000" w14:paraId="0000009E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9F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0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1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rPr>
                <w:rFonts w:ascii="Calibri" w:cs="Calibri" w:eastAsia="Calibri" w:hAnsi="Calibri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5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  <w:rtl w:val="0"/>
              </w:rPr>
              <w:t xml:space="preserve">TOTAL</w:t>
            </w:r>
          </w:p>
          <w:p w:rsidR="00000000" w:rsidDel="00000000" w:rsidP="00000000" w:rsidRDefault="00000000" w:rsidRPr="00000000" w14:paraId="000000A6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7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9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rPr>
                <w:rFonts w:ascii="Calibri" w:cs="Calibri" w:eastAsia="Calibri" w:hAnsi="Calibri"/>
                <w:b w:val="1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spacing w:line="360" w:lineRule="auto"/>
        <w:jc w:val="both"/>
        <w:rPr>
          <w:b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2.3 – COM BASE NOS DADOS DA GRAVIMETRIA, ESTE ESTABELECIMENTO SE ENQUADRA COMO GRANDE GERADOR? </w:t>
        <w:tab/>
        <w:t xml:space="preserve">(   ) SIM </w:t>
        <w:tab/>
        <w:t xml:space="preserve">(   ) NÃO</w:t>
      </w:r>
    </w:p>
    <w:p w:rsidR="00000000" w:rsidDel="00000000" w:rsidP="00000000" w:rsidRDefault="00000000" w:rsidRPr="00000000" w14:paraId="000000B0">
      <w:pPr>
        <w:spacing w:before="240" w:line="360" w:lineRule="auto"/>
        <w:jc w:val="both"/>
        <w:rPr/>
      </w:pPr>
      <w:r w:rsidDel="00000000" w:rsidR="00000000" w:rsidRPr="00000000">
        <w:rPr>
          <w:rtl w:val="0"/>
        </w:rPr>
        <w:tab/>
        <w:t xml:space="preserve">Em caso afirmativo, o estabelecimento deve se cadastrar no SLU e seguir as determinações previstas na legislação pertinente.</w:t>
      </w:r>
    </w:p>
    <w:p w:rsidR="00000000" w:rsidDel="00000000" w:rsidP="00000000" w:rsidRDefault="00000000" w:rsidRPr="00000000" w14:paraId="000000B1">
      <w:pPr>
        <w:spacing w:line="360" w:lineRule="auto"/>
        <w:jc w:val="both"/>
        <w:rPr/>
      </w:pPr>
      <w:r w:rsidDel="00000000" w:rsidR="00000000" w:rsidRPr="00000000">
        <w:rPr>
          <w:rtl w:val="0"/>
        </w:rPr>
        <w:tab/>
        <w:t xml:space="preserve">Em caso negativo, o estabelecimento está dispensado de proceder cadastramento no SLU, desde que se mantenha gerando um volume até 120 litros/dia de rejeito/indiferenciado. Para tanto, ressalta-se a importância de seguir rigorosamente as orientações previstas neste documento.</w:t>
      </w:r>
    </w:p>
    <w:p w:rsidR="00000000" w:rsidDel="00000000" w:rsidP="00000000" w:rsidRDefault="00000000" w:rsidRPr="00000000" w14:paraId="000000B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2.4 – Destinação Final:</w:t>
      </w:r>
    </w:p>
    <w:tbl>
      <w:tblPr>
        <w:tblStyle w:val="Table4"/>
        <w:tblW w:w="8797.0" w:type="dxa"/>
        <w:jc w:val="left"/>
        <w:tblInd w:w="0.0" w:type="dxa"/>
        <w:tblLayout w:type="fixed"/>
        <w:tblLook w:val="0400"/>
      </w:tblPr>
      <w:tblGrid>
        <w:gridCol w:w="1851"/>
        <w:gridCol w:w="3544"/>
        <w:gridCol w:w="1701"/>
        <w:gridCol w:w="1701"/>
        <w:tblGridChange w:id="0">
          <w:tblGrid>
            <w:gridCol w:w="1851"/>
            <w:gridCol w:w="3544"/>
            <w:gridCol w:w="1701"/>
            <w:gridCol w:w="1701"/>
          </w:tblGrid>
        </w:tblGridChange>
      </w:tblGrid>
      <w:tr>
        <w:trPr>
          <w:trHeight w:val="624" w:hRule="atLeast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2efd9" w:val="clear"/>
            <w:vAlign w:val="bottom"/>
          </w:tcPr>
          <w:p w:rsidR="00000000" w:rsidDel="00000000" w:rsidP="00000000" w:rsidRDefault="00000000" w:rsidRPr="00000000" w14:paraId="000000B4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Tipo de Resíduo</w:t>
            </w:r>
          </w:p>
          <w:p w:rsidR="00000000" w:rsidDel="00000000" w:rsidP="00000000" w:rsidRDefault="00000000" w:rsidRPr="00000000" w14:paraId="000000B5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e2efd9" w:val="clear"/>
            <w:vAlign w:val="bottom"/>
          </w:tcPr>
          <w:p w:rsidR="00000000" w:rsidDel="00000000" w:rsidP="00000000" w:rsidRDefault="00000000" w:rsidRPr="00000000" w14:paraId="000000B6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Responsável pela </w:t>
            </w:r>
          </w:p>
          <w:p w:rsidR="00000000" w:rsidDel="00000000" w:rsidP="00000000" w:rsidRDefault="00000000" w:rsidRPr="00000000" w14:paraId="000000B7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Coleta e Transporte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e2efd9" w:val="clear"/>
            <w:vAlign w:val="bottom"/>
          </w:tcPr>
          <w:p w:rsidR="00000000" w:rsidDel="00000000" w:rsidP="00000000" w:rsidRDefault="00000000" w:rsidRPr="00000000" w14:paraId="000000B8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Periodicidade</w:t>
            </w:r>
          </w:p>
          <w:p w:rsidR="00000000" w:rsidDel="00000000" w:rsidP="00000000" w:rsidRDefault="00000000" w:rsidRPr="00000000" w14:paraId="000000B9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e2efd9" w:val="clear"/>
            <w:vAlign w:val="bottom"/>
          </w:tcPr>
          <w:p w:rsidR="00000000" w:rsidDel="00000000" w:rsidP="00000000" w:rsidRDefault="00000000" w:rsidRPr="00000000" w14:paraId="000000BA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Destinação Final</w:t>
            </w:r>
          </w:p>
        </w:tc>
      </w:tr>
      <w:tr>
        <w:trPr>
          <w:trHeight w:val="396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B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Orgânicos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C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D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BE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</w:tr>
      <w:tr>
        <w:trPr>
          <w:trHeight w:val="396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F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Recicláveis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1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2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</w:tr>
      <w:tr>
        <w:trPr>
          <w:trHeight w:val="396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3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Vidros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4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5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</w:tr>
      <w:tr>
        <w:trPr>
          <w:trHeight w:val="396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7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Óleo de cozinha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8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9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A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</w:tr>
      <w:tr>
        <w:trPr>
          <w:trHeight w:val="396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B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Especiais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C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D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CE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96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F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Rejeitos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0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1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spacing w:line="360" w:lineRule="auto"/>
              <w:jc w:val="center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D3">
      <w:pPr>
        <w:spacing w:line="360" w:lineRule="auto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spacing w:line="360" w:lineRule="auto"/>
        <w:rPr/>
      </w:pPr>
      <w:r w:rsidDel="00000000" w:rsidR="00000000" w:rsidRPr="00000000">
        <w:rPr>
          <w:rtl w:val="0"/>
        </w:rPr>
        <w:t xml:space="preserve">2.4.1 – Têm contrato com as empresas de destinação final? (     ) Sim (     ) Não</w:t>
      </w:r>
    </w:p>
    <w:p w:rsidR="00000000" w:rsidDel="00000000" w:rsidP="00000000" w:rsidRDefault="00000000" w:rsidRPr="00000000" w14:paraId="000000D5">
      <w:pPr>
        <w:spacing w:line="360" w:lineRule="auto"/>
        <w:rPr/>
      </w:pPr>
      <w:r w:rsidDel="00000000" w:rsidR="00000000" w:rsidRPr="00000000">
        <w:rPr>
          <w:rtl w:val="0"/>
        </w:rPr>
        <w:t xml:space="preserve">2.4.2 – Recebem comprovante de coleta?  (     ) Sim (     ) Não   De qual?________________</w:t>
      </w:r>
    </w:p>
    <w:p w:rsidR="00000000" w:rsidDel="00000000" w:rsidP="00000000" w:rsidRDefault="00000000" w:rsidRPr="00000000" w14:paraId="000000D6">
      <w:pPr>
        <w:spacing w:line="360" w:lineRule="auto"/>
        <w:rPr/>
      </w:pPr>
      <w:r w:rsidDel="00000000" w:rsidR="00000000" w:rsidRPr="00000000">
        <w:rPr>
          <w:rtl w:val="0"/>
        </w:rPr>
        <w:t xml:space="preserve">2.4.3 – Recebem comprovante de destinação correta?  (     ) Sim (     ) Não   </w:t>
      </w:r>
    </w:p>
    <w:p w:rsidR="00000000" w:rsidDel="00000000" w:rsidP="00000000" w:rsidRDefault="00000000" w:rsidRPr="00000000" w14:paraId="000000D7">
      <w:pPr>
        <w:spacing w:line="360" w:lineRule="auto"/>
        <w:ind w:firstLine="720"/>
        <w:rPr/>
      </w:pPr>
      <w:r w:rsidDel="00000000" w:rsidR="00000000" w:rsidRPr="00000000">
        <w:rPr>
          <w:rtl w:val="0"/>
        </w:rPr>
        <w:t xml:space="preserve">De quais?_____________________________________________________________</w:t>
      </w:r>
    </w:p>
    <w:p w:rsidR="00000000" w:rsidDel="00000000" w:rsidP="00000000" w:rsidRDefault="00000000" w:rsidRPr="00000000" w14:paraId="000000D8">
      <w:pPr>
        <w:spacing w:line="360" w:lineRule="auto"/>
        <w:rPr/>
      </w:pPr>
      <w:r w:rsidDel="00000000" w:rsidR="00000000" w:rsidRPr="00000000">
        <w:rPr>
          <w:rtl w:val="0"/>
        </w:rPr>
        <w:t xml:space="preserve">2.4.4 – Os dados sobre coleta e destinação são guardados?  (     ) Sim (     ) Não   </w:t>
      </w:r>
    </w:p>
    <w:p w:rsidR="00000000" w:rsidDel="00000000" w:rsidP="00000000" w:rsidRDefault="00000000" w:rsidRPr="00000000" w14:paraId="000000D9">
      <w:pPr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3 – O QUE PODE MELHORAR?</w:t>
      </w:r>
    </w:p>
    <w:p w:rsidR="00000000" w:rsidDel="00000000" w:rsidP="00000000" w:rsidRDefault="00000000" w:rsidRPr="00000000" w14:paraId="000000DB">
      <w:pPr>
        <w:spacing w:line="360" w:lineRule="auto"/>
        <w:rPr/>
      </w:pPr>
      <w:r w:rsidDel="00000000" w:rsidR="00000000" w:rsidRPr="00000000">
        <w:rPr>
          <w:rtl w:val="0"/>
        </w:rPr>
        <w:t xml:space="preserve">(     ) reduzir número de contentores (lixeiras) disponibilizados</w:t>
      </w:r>
    </w:p>
    <w:p w:rsidR="00000000" w:rsidDel="00000000" w:rsidP="00000000" w:rsidRDefault="00000000" w:rsidRPr="00000000" w14:paraId="000000DC">
      <w:pPr>
        <w:spacing w:line="360" w:lineRule="auto"/>
        <w:rPr/>
      </w:pPr>
      <w:r w:rsidDel="00000000" w:rsidR="00000000" w:rsidRPr="00000000">
        <w:rPr>
          <w:rtl w:val="0"/>
        </w:rPr>
        <w:t xml:space="preserve">(     ) adicionar pequenos contentores de orgânicos no operacional</w:t>
      </w:r>
    </w:p>
    <w:p w:rsidR="00000000" w:rsidDel="00000000" w:rsidP="00000000" w:rsidRDefault="00000000" w:rsidRPr="00000000" w14:paraId="000000DD">
      <w:pPr>
        <w:spacing w:line="360" w:lineRule="auto"/>
        <w:ind w:left="450" w:hanging="450"/>
        <w:rPr/>
      </w:pPr>
      <w:r w:rsidDel="00000000" w:rsidR="00000000" w:rsidRPr="00000000">
        <w:rPr>
          <w:rtl w:val="0"/>
        </w:rPr>
        <w:t xml:space="preserve">(     ) criar estação central de resíduos agrupando contentores nas 4-6 frações (Orgânicos, Vidros, Recicláveis e Rejeitos, e caso houver espaço, Especiais e Reuso)</w:t>
      </w:r>
    </w:p>
    <w:p w:rsidR="00000000" w:rsidDel="00000000" w:rsidP="00000000" w:rsidRDefault="00000000" w:rsidRPr="00000000" w14:paraId="000000DE">
      <w:pPr>
        <w:spacing w:line="360" w:lineRule="auto"/>
        <w:rPr/>
      </w:pPr>
      <w:r w:rsidDel="00000000" w:rsidR="00000000" w:rsidRPr="00000000">
        <w:rPr>
          <w:rtl w:val="0"/>
        </w:rPr>
        <w:t xml:space="preserve">(     ) identificação dos contentores, com adesivos educativos e instrucionais</w:t>
      </w:r>
    </w:p>
    <w:p w:rsidR="00000000" w:rsidDel="00000000" w:rsidP="00000000" w:rsidRDefault="00000000" w:rsidRPr="00000000" w14:paraId="000000DF">
      <w:pPr>
        <w:spacing w:line="360" w:lineRule="auto"/>
        <w:rPr/>
      </w:pPr>
      <w:r w:rsidDel="00000000" w:rsidR="00000000" w:rsidRPr="00000000">
        <w:rPr>
          <w:rtl w:val="0"/>
        </w:rPr>
        <w:t xml:space="preserve">(     ) qualidade da segregação</w:t>
      </w:r>
    </w:p>
    <w:p w:rsidR="00000000" w:rsidDel="00000000" w:rsidP="00000000" w:rsidRDefault="00000000" w:rsidRPr="00000000" w14:paraId="000000E0">
      <w:pPr>
        <w:spacing w:line="360" w:lineRule="auto"/>
        <w:rPr/>
      </w:pPr>
      <w:r w:rsidDel="00000000" w:rsidR="00000000" w:rsidRPr="00000000">
        <w:rPr>
          <w:rtl w:val="0"/>
        </w:rPr>
        <w:t xml:space="preserve">(     ) limpeza do material reciclável</w:t>
      </w:r>
    </w:p>
    <w:p w:rsidR="00000000" w:rsidDel="00000000" w:rsidP="00000000" w:rsidRDefault="00000000" w:rsidRPr="00000000" w14:paraId="000000E1">
      <w:pPr>
        <w:spacing w:line="360" w:lineRule="auto"/>
        <w:rPr/>
      </w:pPr>
      <w:r w:rsidDel="00000000" w:rsidR="00000000" w:rsidRPr="00000000">
        <w:rPr>
          <w:rtl w:val="0"/>
        </w:rPr>
        <w:t xml:space="preserve">(     ) aderir às destinações finais recomendadas pelo Instituto Ecozinha</w:t>
      </w:r>
    </w:p>
    <w:p w:rsidR="00000000" w:rsidDel="00000000" w:rsidP="00000000" w:rsidRDefault="00000000" w:rsidRPr="00000000" w14:paraId="000000E2">
      <w:pPr>
        <w:spacing w:line="360" w:lineRule="auto"/>
        <w:rPr/>
      </w:pPr>
      <w:r w:rsidDel="00000000" w:rsidR="00000000" w:rsidRPr="00000000">
        <w:rPr>
          <w:rtl w:val="0"/>
        </w:rPr>
        <w:t xml:space="preserve">(     ) evitar o desperdício</w:t>
      </w:r>
    </w:p>
    <w:p w:rsidR="00000000" w:rsidDel="00000000" w:rsidP="00000000" w:rsidRDefault="00000000" w:rsidRPr="00000000" w14:paraId="000000E3">
      <w:pPr>
        <w:spacing w:line="360" w:lineRule="auto"/>
        <w:rPr/>
      </w:pPr>
      <w:r w:rsidDel="00000000" w:rsidR="00000000" w:rsidRPr="00000000">
        <w:rPr>
          <w:rtl w:val="0"/>
        </w:rPr>
        <w:t xml:space="preserve">(     ) cores dos sacos plásticos de acordo com a norma 89/SLU</w:t>
      </w:r>
    </w:p>
    <w:p w:rsidR="00000000" w:rsidDel="00000000" w:rsidP="00000000" w:rsidRDefault="00000000" w:rsidRPr="00000000" w14:paraId="000000E4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E5">
      <w:pPr>
        <w:spacing w:line="36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E6">
      <w:pPr>
        <w:spacing w:line="360" w:lineRule="auto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spacing w:line="360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4 – MATERIAL ECOZINHA INSTALADO:</w:t>
      </w:r>
    </w:p>
    <w:p w:rsidR="00000000" w:rsidDel="00000000" w:rsidP="00000000" w:rsidRDefault="00000000" w:rsidRPr="00000000" w14:paraId="000000E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2.4.1 Infográfico de “Como Trabalha Uma Ecozinha”?  (     ) Sim  (     ) Não  </w:t>
      </w:r>
    </w:p>
    <w:p w:rsidR="00000000" w:rsidDel="00000000" w:rsidP="00000000" w:rsidRDefault="00000000" w:rsidRPr="00000000" w14:paraId="000000E9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2.4.2 Adesivos Ecozinha para coletores?  (     ) Sim  (     ) Não  </w:t>
      </w:r>
    </w:p>
    <w:p w:rsidR="00000000" w:rsidDel="00000000" w:rsidP="00000000" w:rsidRDefault="00000000" w:rsidRPr="00000000" w14:paraId="000000EA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2.4.3 Selo de Associado Ecozinha? (     ) Sim  (     ) Não  </w:t>
      </w:r>
    </w:p>
    <w:p w:rsidR="00000000" w:rsidDel="00000000" w:rsidP="00000000" w:rsidRDefault="00000000" w:rsidRPr="00000000" w14:paraId="000000EB">
      <w:pPr>
        <w:spacing w:line="360" w:lineRule="auto"/>
        <w:rPr/>
      </w:pPr>
      <w:r w:rsidDel="00000000" w:rsidR="00000000" w:rsidRPr="00000000">
        <w:rPr>
          <w:rtl w:val="0"/>
        </w:rPr>
        <w:t xml:space="preserve">2.4.4 Já houve Palestra Ecozinha? (     ) Sim  Data:_______________  (     ) Não  </w:t>
        <w:tab/>
        <w:tab/>
        <w:tab/>
        <w:t xml:space="preserve">Agendamento:____________________</w:t>
      </w:r>
    </w:p>
    <w:p w:rsidR="00000000" w:rsidDel="00000000" w:rsidP="00000000" w:rsidRDefault="00000000" w:rsidRPr="00000000" w14:paraId="000000EC">
      <w:pPr>
        <w:spacing w:line="360" w:lineRule="auto"/>
        <w:rPr/>
      </w:pPr>
      <w:r w:rsidDel="00000000" w:rsidR="00000000" w:rsidRPr="00000000">
        <w:rPr>
          <w:rtl w:val="0"/>
        </w:rPr>
        <w:t xml:space="preserve">2.4.5. Plano de Gestão De Resíduos Ecozinha?  (     ) Sim   (     ) Não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before="240" w:line="276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5 - CONSULTORA TÉCNICA RESPONSÁVEL PELA ELABORAÇÃO DO PLANO DE GESTÃO DE RESÍDUOS ECOZINHA:</w:t>
      </w:r>
    </w:p>
    <w:p w:rsidR="00000000" w:rsidDel="00000000" w:rsidP="00000000" w:rsidRDefault="00000000" w:rsidRPr="00000000" w14:paraId="000000EF">
      <w:pPr>
        <w:spacing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Ana Carolina C. Miranda</w:t>
      </w:r>
    </w:p>
    <w:p w:rsidR="00000000" w:rsidDel="00000000" w:rsidP="00000000" w:rsidRDefault="00000000" w:rsidRPr="00000000" w14:paraId="000000F0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Engenheira Ambiental e Sanitarista</w:t>
      </w:r>
    </w:p>
    <w:p w:rsidR="00000000" w:rsidDel="00000000" w:rsidP="00000000" w:rsidRDefault="00000000" w:rsidRPr="00000000" w14:paraId="000000F1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CREA/DF: 26973/D - DF</w:t>
      </w:r>
    </w:p>
    <w:p w:rsidR="00000000" w:rsidDel="00000000" w:rsidP="00000000" w:rsidRDefault="00000000" w:rsidRPr="00000000" w14:paraId="000000F2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E-mail: </w:t>
      </w:r>
      <w:hyperlink r:id="rId12">
        <w:r w:rsidDel="00000000" w:rsidR="00000000" w:rsidRPr="00000000">
          <w:rPr>
            <w:i w:val="1"/>
            <w:color w:val="0563c1"/>
            <w:u w:val="single"/>
            <w:rtl w:val="0"/>
          </w:rPr>
          <w:t xml:space="preserve">anacamira@gmail.com</w:t>
        </w:r>
      </w:hyperlink>
      <w:r w:rsidDel="00000000" w:rsidR="00000000" w:rsidRPr="00000000">
        <w:rPr>
          <w:i w:val="1"/>
          <w:rtl w:val="0"/>
        </w:rPr>
        <w:t xml:space="preserve"> / </w:t>
      </w:r>
      <w:hyperlink r:id="rId13">
        <w:r w:rsidDel="00000000" w:rsidR="00000000" w:rsidRPr="00000000">
          <w:rPr>
            <w:i w:val="1"/>
            <w:color w:val="0563c1"/>
            <w:u w:val="single"/>
            <w:rtl w:val="0"/>
          </w:rPr>
          <w:t xml:space="preserve">instituto.ecozinha@gmail.com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i w:val="1"/>
        </w:rPr>
      </w:pPr>
      <w:r w:rsidDel="00000000" w:rsidR="00000000" w:rsidRPr="00000000">
        <w:rPr>
          <w:i w:val="1"/>
          <w:rtl w:val="0"/>
        </w:rPr>
        <w:t xml:space="preserve">Celular: 61-98530-8240</w:t>
      </w:r>
    </w:p>
    <w:p w:rsidR="00000000" w:rsidDel="00000000" w:rsidP="00000000" w:rsidRDefault="00000000" w:rsidRPr="00000000" w14:paraId="000000F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360" w:lineRule="auto"/>
        <w:rPr>
          <w:b w:val="1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360" w:lineRule="auto"/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240" w:line="276" w:lineRule="auto"/>
        <w:jc w:val="center"/>
        <w:rPr>
          <w:b w:val="1"/>
          <w:sz w:val="72"/>
          <w:szCs w:val="72"/>
        </w:rPr>
      </w:pPr>
      <w:r w:rsidDel="00000000" w:rsidR="00000000" w:rsidRPr="00000000">
        <w:rPr>
          <w:b w:val="1"/>
          <w:sz w:val="72"/>
          <w:szCs w:val="72"/>
          <w:rtl w:val="0"/>
        </w:rPr>
        <w:t xml:space="preserve">ANEXOS</w:t>
      </w:r>
    </w:p>
    <w:p w:rsidR="00000000" w:rsidDel="00000000" w:rsidP="00000000" w:rsidRDefault="00000000" w:rsidRPr="00000000" w14:paraId="000000F8">
      <w:pPr>
        <w:shd w:fill="e2efd9" w:val="clear"/>
        <w:spacing w:after="240" w:before="240"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ANEXO I – CONTEXTUALIZAÇÃO</w:t>
      </w:r>
    </w:p>
    <w:p w:rsidR="00000000" w:rsidDel="00000000" w:rsidP="00000000" w:rsidRDefault="00000000" w:rsidRPr="00000000" w14:paraId="000000F9">
      <w:pPr>
        <w:spacing w:before="240" w:lineRule="auto"/>
        <w:jc w:val="center"/>
        <w:rPr>
          <w:b w:val="1"/>
          <w:color w:val="44b298"/>
          <w:sz w:val="44"/>
          <w:szCs w:val="44"/>
          <w:u w:val="single"/>
        </w:rPr>
      </w:pPr>
      <w:r w:rsidDel="00000000" w:rsidR="00000000" w:rsidRPr="00000000">
        <w:rPr>
          <w:b w:val="1"/>
          <w:color w:val="44b298"/>
          <w:sz w:val="44"/>
          <w:szCs w:val="44"/>
          <w:u w:val="single"/>
          <w:rtl w:val="0"/>
        </w:rPr>
        <w:t xml:space="preserve">Lei 5610/2016 – Lei dos Grandes Geradores</w:t>
      </w:r>
    </w:p>
    <w:p w:rsidR="00000000" w:rsidDel="00000000" w:rsidP="00000000" w:rsidRDefault="00000000" w:rsidRPr="00000000" w14:paraId="000000FA">
      <w:pPr>
        <w:spacing w:before="240" w:lineRule="auto"/>
        <w:jc w:val="center"/>
        <w:rPr>
          <w:color w:val="000000"/>
          <w:sz w:val="36"/>
          <w:szCs w:val="36"/>
        </w:rPr>
      </w:pPr>
      <w:r w:rsidDel="00000000" w:rsidR="00000000" w:rsidRPr="00000000">
        <w:rPr>
          <w:color w:val="000000"/>
          <w:sz w:val="36"/>
          <w:szCs w:val="36"/>
          <w:rtl w:val="0"/>
        </w:rPr>
        <w:t xml:space="preserve">Quando um estabelecimento gera acima de 120 L/dia de resíduos – ele é responsável pela destinação dos mesmos.</w:t>
      </w:r>
    </w:p>
    <w:p w:rsidR="00000000" w:rsidDel="00000000" w:rsidP="00000000" w:rsidRDefault="00000000" w:rsidRPr="00000000" w14:paraId="000000FB">
      <w:pPr>
        <w:spacing w:after="240" w:line="276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jc w:val="center"/>
        <w:rPr>
          <w:rFonts w:ascii="Comic Sans MS" w:cs="Comic Sans MS" w:eastAsia="Comic Sans MS" w:hAnsi="Comic Sans MS"/>
          <w:b w:val="1"/>
          <w:sz w:val="56"/>
          <w:szCs w:val="56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sz w:val="56"/>
          <w:szCs w:val="56"/>
        </w:rPr>
        <w:drawing>
          <wp:inline distB="0" distT="0" distL="0" distR="0">
            <wp:extent cx="3899647" cy="2487706"/>
            <wp:docPr id="208" name=""/>
            <a:graphic>
              <a:graphicData uri="http://schemas.openxmlformats.org/drawingml/2006/chart">
                <c:chart r:id="rId14"/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2474595</wp:posOffset>
            </wp:positionH>
            <wp:positionV relativeFrom="paragraph">
              <wp:posOffset>2957830</wp:posOffset>
            </wp:positionV>
            <wp:extent cx="3345180" cy="2726055"/>
            <wp:wrapSquare wrapText="bothSides" distB="0" distT="0" distL="114300" distR="114300"/>
            <wp:docPr id="209" name=""/>
            <a:graphic>
              <a:graphicData uri="http://schemas.openxmlformats.org/drawingml/2006/chart">
                <c:chart r:id="rId15"/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-275589</wp:posOffset>
            </wp:positionH>
            <wp:positionV relativeFrom="paragraph">
              <wp:posOffset>2957830</wp:posOffset>
            </wp:positionV>
            <wp:extent cx="2750820" cy="2726055"/>
            <wp:wrapSquare wrapText="bothSides" distB="0" distT="0" distL="114300" distR="114300"/>
            <wp:docPr id="207" name=""/>
            <a:graphic>
              <a:graphicData uri="http://schemas.openxmlformats.org/drawingml/2006/chart">
                <c:chart r:id="rId16"/>
              </a:graphicData>
            </a:graphic>
          </wp:anchor>
        </w:drawing>
      </w:r>
    </w:p>
    <w:p w:rsidR="00000000" w:rsidDel="00000000" w:rsidP="00000000" w:rsidRDefault="00000000" w:rsidRPr="00000000" w14:paraId="000000FD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befor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Para a maioria, 10% dos resíduos equivale a menos de 120 litros por dia</w:t>
      </w:r>
    </w:p>
    <w:p w:rsidR="00000000" w:rsidDel="00000000" w:rsidP="00000000" w:rsidRDefault="00000000" w:rsidRPr="00000000" w14:paraId="00000100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hd w:fill="e2efd9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ANEXO II – COMO TRABALHA UMA ECOZINHA</w:t>
      </w:r>
    </w:p>
    <w:p w:rsidR="00000000" w:rsidDel="00000000" w:rsidP="00000000" w:rsidRDefault="00000000" w:rsidRPr="00000000" w14:paraId="000001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Separamos em 6 frações, sendo 4 principais para o dia-a-dia.</w:t>
      </w:r>
    </w:p>
    <w:p w:rsidR="00000000" w:rsidDel="00000000" w:rsidP="00000000" w:rsidRDefault="00000000" w:rsidRPr="00000000" w14:paraId="00000105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Orgânicos</w:t>
      </w:r>
    </w:p>
    <w:p w:rsidR="00000000" w:rsidDel="00000000" w:rsidP="00000000" w:rsidRDefault="00000000" w:rsidRPr="00000000" w14:paraId="00000107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Vidros</w:t>
      </w:r>
    </w:p>
    <w:p w:rsidR="00000000" w:rsidDel="00000000" w:rsidP="00000000" w:rsidRDefault="00000000" w:rsidRPr="00000000" w14:paraId="00000108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Recicláveis</w:t>
      </w:r>
    </w:p>
    <w:p w:rsidR="00000000" w:rsidDel="00000000" w:rsidP="00000000" w:rsidRDefault="00000000" w:rsidRPr="00000000" w14:paraId="000001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Rejeito (o que vai para o aterro sanitário)</w:t>
      </w:r>
    </w:p>
    <w:p w:rsidR="00000000" w:rsidDel="00000000" w:rsidP="00000000" w:rsidRDefault="00000000" w:rsidRPr="00000000" w14:paraId="000001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Especiais</w:t>
      </w:r>
    </w:p>
    <w:p w:rsidR="00000000" w:rsidDel="00000000" w:rsidP="00000000" w:rsidRDefault="00000000" w:rsidRPr="00000000" w14:paraId="000001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Reuso</w:t>
      </w:r>
    </w:p>
    <w:p w:rsidR="00000000" w:rsidDel="00000000" w:rsidP="00000000" w:rsidRDefault="00000000" w:rsidRPr="00000000" w14:paraId="0000010D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sz w:val="22"/>
          <w:szCs w:val="22"/>
        </w:rPr>
        <w:drawing>
          <wp:inline distB="0" distT="0" distL="0" distR="0">
            <wp:extent cx="5692338" cy="4092549"/>
            <wp:effectExtent b="0" l="0" r="0" t="0"/>
            <wp:docPr descr="A picture containing text, building, appliance&#10;&#10;Description automatically generated" id="228" name="image14.png"/>
            <a:graphic>
              <a:graphicData uri="http://schemas.openxmlformats.org/drawingml/2006/picture">
                <pic:pic>
                  <pic:nvPicPr>
                    <pic:cNvPr descr="A picture containing text, building, appliance&#10;&#10;Description automatically generated" id="0" name="image14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92338" cy="409254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jc w:val="center"/>
        <w:rPr>
          <w:rFonts w:ascii="Comic Sans MS" w:cs="Comic Sans MS" w:eastAsia="Comic Sans MS" w:hAnsi="Comic Sans MS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jc w:val="center"/>
        <w:rPr>
          <w:rFonts w:ascii="Comic Sans MS" w:cs="Comic Sans MS" w:eastAsia="Comic Sans MS" w:hAnsi="Comic Sans MS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jc w:val="center"/>
        <w:rPr>
          <w:rFonts w:ascii="Comic Sans MS" w:cs="Comic Sans MS" w:eastAsia="Comic Sans MS" w:hAnsi="Comic Sans MS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Passo a passo</w:t>
      </w:r>
    </w:p>
    <w:p w:rsidR="00000000" w:rsidDel="00000000" w:rsidP="00000000" w:rsidRDefault="00000000" w:rsidRPr="00000000" w14:paraId="00000116">
      <w:pPr>
        <w:jc w:val="center"/>
        <w:rPr>
          <w:rFonts w:ascii="Comic Sans MS" w:cs="Comic Sans MS" w:eastAsia="Comic Sans MS" w:hAnsi="Comic Sans MS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jc w:val="center"/>
        <w:rPr>
          <w:rFonts w:ascii="Comic Sans MS" w:cs="Comic Sans MS" w:eastAsia="Comic Sans MS" w:hAnsi="Comic Sans MS"/>
          <w:b w:val="1"/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-812799</wp:posOffset>
                </wp:positionH>
                <wp:positionV relativeFrom="paragraph">
                  <wp:posOffset>215900</wp:posOffset>
                </wp:positionV>
                <wp:extent cx="7094220" cy="7193280"/>
                <wp:effectExtent b="0" l="0" r="0" t="0"/>
                <wp:wrapSquare wrapText="bothSides" distB="0" distT="0" distL="114300" distR="114300"/>
                <wp:docPr id="218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4220" cy="7193280"/>
                          <a:chOff x="0" y="0"/>
                          <a:chExt cx="7094200" cy="7193275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7094200" cy="7193275"/>
                            <a:chOff x="0" y="0"/>
                            <a:chExt cx="7094200" cy="7193275"/>
                          </a:xfrm>
                        </wpg:grpSpPr>
                        <wps:wsp>
                          <wps:cNvSpPr/>
                          <wps:cNvPr id="11" name="Shape 11"/>
                          <wps:spPr>
                            <a:xfrm>
                              <a:off x="0" y="0"/>
                              <a:ext cx="7094200" cy="7193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 rot="10800000">
                              <a:off x="1477809" y="2345"/>
                              <a:ext cx="4717656" cy="1158110"/>
                            </a:xfrm>
                            <a:prstGeom prst="homePlate">
                              <a:avLst>
                                <a:gd fmla="val 50000" name="adj"/>
                              </a:avLst>
                            </a:prstGeom>
                            <a:solidFill>
                              <a:srgbClr val="599BD5"/>
                            </a:solidFill>
                            <a:ln cap="flat" cmpd="sng" w="12700">
                              <a:solidFill>
                                <a:schemeClr val="lt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3" name="Shape 13"/>
                          <wps:spPr>
                            <a:xfrm>
                              <a:off x="1767336" y="2345"/>
                              <a:ext cx="4428129" cy="11581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6"/>
                                    <w:vertAlign w:val="baseline"/>
                                  </w:rPr>
                                  <w:t xml:space="preserve">1º - Retiramos todas as lixeiras</w:t>
                                </w:r>
                              </w:p>
                            </w:txbxContent>
                          </wps:txbx>
                          <wps:bodyPr anchorCtr="0" anchor="ctr" bIns="87625" lIns="510675" spcFirstLastPara="1" rIns="163575" wrap="square" tIns="876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898754" y="2345"/>
                              <a:ext cx="1158110" cy="1158110"/>
                            </a:xfrm>
                            <a:prstGeom prst="ellipse">
                              <a:avLst/>
                            </a:prstGeom>
                            <a:blipFill rotWithShape="1">
                              <a:blip r:embed="rId18">
                                <a:alphaModFix/>
                              </a:blip>
                              <a:stretch>
                                <a:fillRect b="0" l="-16997" r="-16998" t="0"/>
                              </a:stretch>
                            </a:blipFill>
                            <a:ln cap="flat" cmpd="sng" w="12700">
                              <a:solidFill>
                                <a:schemeClr val="lt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 rot="10800000">
                              <a:off x="1477809" y="1506160"/>
                              <a:ext cx="4717656" cy="1158110"/>
                            </a:xfrm>
                            <a:prstGeom prst="homePlate">
                              <a:avLst>
                                <a:gd fmla="val 50000" name="adj"/>
                              </a:avLst>
                            </a:prstGeom>
                            <a:solidFill>
                              <a:srgbClr val="52CBCC"/>
                            </a:solidFill>
                            <a:ln cap="flat" cmpd="sng" w="12700">
                              <a:solidFill>
                                <a:schemeClr val="lt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6" name="Shape 16"/>
                          <wps:spPr>
                            <a:xfrm>
                              <a:off x="1767336" y="1506160"/>
                              <a:ext cx="4428129" cy="11581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6"/>
                                    <w:vertAlign w:val="baseline"/>
                                  </w:rPr>
                                  <w:t xml:space="preserve">2º - Na cozinha apenas coletores de orgânicos (bombonas)</w:t>
                                </w:r>
                              </w:p>
                            </w:txbxContent>
                          </wps:txbx>
                          <wps:bodyPr anchorCtr="0" anchor="ctr" bIns="87625" lIns="510675" spcFirstLastPara="1" rIns="163575" wrap="square" tIns="876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849140" y="1476397"/>
                              <a:ext cx="1158110" cy="1158110"/>
                            </a:xfrm>
                            <a:prstGeom prst="ellipse">
                              <a:avLst/>
                            </a:prstGeom>
                            <a:blipFill rotWithShape="1">
                              <a:blip r:embed="rId19">
                                <a:alphaModFix/>
                              </a:blip>
                              <a:stretch>
                                <a:fillRect b="0" l="0" r="0" t="0"/>
                              </a:stretch>
                            </a:blipFill>
                            <a:ln cap="flat" cmpd="sng" w="12700">
                              <a:solidFill>
                                <a:schemeClr val="lt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 rot="10800000">
                              <a:off x="1477809" y="3009975"/>
                              <a:ext cx="4717656" cy="1158110"/>
                            </a:xfrm>
                            <a:prstGeom prst="homePlate">
                              <a:avLst>
                                <a:gd fmla="val 50000" name="adj"/>
                              </a:avLst>
                            </a:prstGeom>
                            <a:solidFill>
                              <a:srgbClr val="4CC38C"/>
                            </a:solidFill>
                            <a:ln cap="flat" cmpd="sng" w="12700">
                              <a:solidFill>
                                <a:schemeClr val="lt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19" name="Shape 19"/>
                          <wps:spPr>
                            <a:xfrm>
                              <a:off x="1767336" y="3009975"/>
                              <a:ext cx="4428129" cy="11581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6"/>
                                    <w:vertAlign w:val="baseline"/>
                                  </w:rPr>
                                  <w:t xml:space="preserve">3º - Coletores agrupados e identificados para todos os tipos de resíduos</w:t>
                                </w:r>
                              </w:p>
                            </w:txbxContent>
                          </wps:txbx>
                          <wps:bodyPr anchorCtr="0" anchor="ctr" bIns="87625" lIns="510675" spcFirstLastPara="1" rIns="163575" wrap="square" tIns="87625">
                            <a:noAutofit/>
                          </wps:bodyPr>
                        </wps:wsp>
                        <wps:wsp>
                          <wps:cNvSpPr/>
                          <wps:cNvPr id="20" name="Shape 20"/>
                          <wps:spPr>
                            <a:xfrm>
                              <a:off x="898754" y="3009975"/>
                              <a:ext cx="1158110" cy="1158110"/>
                            </a:xfrm>
                            <a:prstGeom prst="ellipse">
                              <a:avLst/>
                            </a:prstGeom>
                            <a:blipFill rotWithShape="1">
                              <a:blip r:embed="rId20">
                                <a:alphaModFix/>
                              </a:blip>
                              <a:stretch>
                                <a:fillRect b="0" l="-16997" r="-16998" t="0"/>
                              </a:stretch>
                            </a:blipFill>
                            <a:ln cap="flat" cmpd="sng" w="12700">
                              <a:solidFill>
                                <a:schemeClr val="lt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1" name="Shape 21"/>
                          <wps:spPr>
                            <a:xfrm rot="10800000">
                              <a:off x="1477809" y="4513791"/>
                              <a:ext cx="4717656" cy="1158110"/>
                            </a:xfrm>
                            <a:prstGeom prst="homePlate">
                              <a:avLst>
                                <a:gd fmla="val 50000" name="adj"/>
                              </a:avLst>
                            </a:prstGeom>
                            <a:solidFill>
                              <a:srgbClr val="46BA4E"/>
                            </a:solidFill>
                            <a:ln cap="flat" cmpd="sng" w="12700">
                              <a:solidFill>
                                <a:schemeClr val="lt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22" name="Shape 22"/>
                          <wps:spPr>
                            <a:xfrm>
                              <a:off x="1767336" y="4513791"/>
                              <a:ext cx="4428129" cy="11581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6"/>
                                    <w:vertAlign w:val="baseline"/>
                                  </w:rPr>
                                  <w:t xml:space="preserve">4º - Acumulador externo para vidros (ECOLIX)</w:t>
                                </w:r>
                              </w:p>
                            </w:txbxContent>
                          </wps:txbx>
                          <wps:bodyPr anchorCtr="0" anchor="ctr" bIns="87625" lIns="510675" spcFirstLastPara="1" rIns="163575" wrap="square" tIns="87625">
                            <a:noAutofit/>
                          </wps:bodyPr>
                        </wps:wsp>
                        <wps:wsp>
                          <wps:cNvSpPr/>
                          <wps:cNvPr id="23" name="Shape 23"/>
                          <wps:spPr>
                            <a:xfrm>
                              <a:off x="898754" y="4513791"/>
                              <a:ext cx="1158110" cy="1158110"/>
                            </a:xfrm>
                            <a:prstGeom prst="ellipse">
                              <a:avLst/>
                            </a:prstGeom>
                            <a:blipFill rotWithShape="1">
                              <a:blip r:embed="rId21">
                                <a:alphaModFix/>
                              </a:blip>
                              <a:stretch>
                                <a:fillRect b="0" l="-16997" r="-16998" t="0"/>
                              </a:stretch>
                            </a:blipFill>
                            <a:ln cap="flat" cmpd="sng" w="12700">
                              <a:solidFill>
                                <a:schemeClr val="lt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24" name="Shape 24"/>
                          <wps:spPr>
                            <a:xfrm rot="10800000">
                              <a:off x="1477809" y="6017606"/>
                              <a:ext cx="4717656" cy="1173328"/>
                            </a:xfrm>
                            <a:prstGeom prst="homePlate">
                              <a:avLst>
                                <a:gd fmla="val 50000" name="adj"/>
                              </a:avLst>
                            </a:prstGeom>
                            <a:solidFill>
                              <a:srgbClr val="6FAB46"/>
                            </a:solidFill>
                            <a:ln cap="flat" cmpd="sng" w="12700">
                              <a:solidFill>
                                <a:schemeClr val="lt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 txBox="1"/>
                          <wps:cNvPr id="25" name="Shape 25"/>
                          <wps:spPr>
                            <a:xfrm>
                              <a:off x="1771141" y="6017606"/>
                              <a:ext cx="4424324" cy="11733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15.9999942779541"/>
                                  <w:ind w:left="0" w:right="0" w:firstLine="0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Calibri" w:cs="Calibri" w:eastAsia="Calibri" w:hAnsi="Calibri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46"/>
                                    <w:vertAlign w:val="baseline"/>
                                  </w:rPr>
                                  <w:t xml:space="preserve">5º - Acumulador externo para recicláveis (BUNKER)</w:t>
                                </w:r>
                              </w:p>
                            </w:txbxContent>
                          </wps:txbx>
                          <wps:bodyPr anchorCtr="0" anchor="ctr" bIns="87625" lIns="510675" spcFirstLastPara="1" rIns="163575" wrap="square" tIns="87625">
                            <a:noAutofit/>
                          </wps:bodyPr>
                        </wps:wsp>
                        <wps:wsp>
                          <wps:cNvSpPr/>
                          <wps:cNvPr id="26" name="Shape 26"/>
                          <wps:spPr>
                            <a:xfrm>
                              <a:off x="898754" y="6025215"/>
                              <a:ext cx="1158110" cy="1158110"/>
                            </a:xfrm>
                            <a:prstGeom prst="ellipse">
                              <a:avLst/>
                            </a:prstGeom>
                            <a:blipFill rotWithShape="1">
                              <a:blip r:embed="rId22">
                                <a:alphaModFix/>
                              </a:blip>
                              <a:stretch>
                                <a:fillRect b="-15998" l="0" r="0" t="-15999"/>
                              </a:stretch>
                            </a:blipFill>
                            <a:ln cap="flat" cmpd="sng" w="12700">
                              <a:solidFill>
                                <a:schemeClr val="lt1"/>
                              </a:solidFill>
                              <a:prstDash val="solid"/>
                              <a:miter lim="800000"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-812799</wp:posOffset>
                </wp:positionH>
                <wp:positionV relativeFrom="paragraph">
                  <wp:posOffset>215900</wp:posOffset>
                </wp:positionV>
                <wp:extent cx="7094220" cy="7193280"/>
                <wp:effectExtent b="0" l="0" r="0" t="0"/>
                <wp:wrapSquare wrapText="bothSides" distB="0" distT="0" distL="114300" distR="114300"/>
                <wp:docPr id="218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94220" cy="71932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118">
      <w:pPr>
        <w:rPr>
          <w:b w:val="1"/>
          <w:sz w:val="48"/>
          <w:szCs w:val="4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Depois, é destinar corretamente!</w:t>
      </w:r>
    </w:p>
    <w:p w:rsidR="00000000" w:rsidDel="00000000" w:rsidP="00000000" w:rsidRDefault="00000000" w:rsidRPr="00000000" w14:paraId="0000011B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 segredo está na logística contratando os serviços profissionais de coleta direta na sua porta para no mínimo os resíduos Orgânicos, Vidros e Recicláveis.  </w:t>
      </w:r>
    </w:p>
    <w:p w:rsidR="00000000" w:rsidDel="00000000" w:rsidP="00000000" w:rsidRDefault="00000000" w:rsidRPr="00000000" w14:paraId="0000011D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 a sua empresa for uma Grande Geradora (&gt;120 Litros / dia) terá que também contratar a coleta dos seus Rejeitos.  </w:t>
      </w:r>
    </w:p>
    <w:p w:rsidR="00000000" w:rsidDel="00000000" w:rsidP="00000000" w:rsidRDefault="00000000" w:rsidRPr="00000000" w14:paraId="0000011F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Para os Especiais você trata cada um por si, e material de Reuso é uma boa prática interna onde o material é normalmente destinado aos colaboradores ou enviado para doação.</w:t>
      </w:r>
    </w:p>
    <w:p w:rsidR="00000000" w:rsidDel="00000000" w:rsidP="00000000" w:rsidRDefault="00000000" w:rsidRPr="00000000" w14:paraId="00000121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jc w:val="center"/>
        <w:rPr>
          <w:b w:val="1"/>
          <w:sz w:val="48"/>
          <w:szCs w:val="48"/>
        </w:rPr>
      </w:pPr>
      <w:r w:rsidDel="00000000" w:rsidR="00000000" w:rsidRPr="00000000">
        <w:rPr/>
        <w:drawing>
          <wp:inline distB="0" distT="0" distL="0" distR="0">
            <wp:extent cx="5760720" cy="3128645"/>
            <wp:effectExtent b="0" l="0" r="0" t="0"/>
            <wp:docPr id="232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286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>
          <w:b w:val="1"/>
          <w:sz w:val="48"/>
          <w:szCs w:val="4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jc w:val="center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Para onde vão os resíduos separados/segregados?</w:t>
      </w:r>
    </w:p>
    <w:p w:rsidR="00000000" w:rsidDel="00000000" w:rsidP="00000000" w:rsidRDefault="00000000" w:rsidRPr="00000000" w14:paraId="0000012B">
      <w:pPr>
        <w:jc w:val="center"/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spacing w:after="280" w:before="280" w:lineRule="auto"/>
        <w:jc w:val="both"/>
        <w:rPr>
          <w:sz w:val="22"/>
          <w:szCs w:val="22"/>
        </w:rPr>
      </w:pPr>
      <w:r w:rsidDel="00000000" w:rsidR="00000000" w:rsidRPr="00000000">
        <w:rPr>
          <w:b w:val="1"/>
        </w:rPr>
        <w:drawing>
          <wp:inline distB="0" distT="0" distL="0" distR="0">
            <wp:extent cx="1856241" cy="1287903"/>
            <wp:effectExtent b="0" l="0" r="0" t="0"/>
            <wp:docPr id="231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6241" cy="128790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</w:rPr>
        <w:drawing>
          <wp:inline distB="0" distT="0" distL="0" distR="0">
            <wp:extent cx="1937654" cy="1301981"/>
            <wp:effectExtent b="0" l="0" r="0" t="0"/>
            <wp:docPr id="234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26"/>
                    <a:srcRect b="0" l="2342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7654" cy="130198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</w:rPr>
        <w:drawing>
          <wp:inline distB="0" distT="0" distL="0" distR="0">
            <wp:extent cx="1988187" cy="1314398"/>
            <wp:effectExtent b="0" l="0" r="0" t="0"/>
            <wp:docPr id="233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27"/>
                    <a:srcRect b="12524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8187" cy="131439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977900</wp:posOffset>
                </wp:positionV>
                <wp:extent cx="4015409" cy="60325"/>
                <wp:effectExtent b="0" l="0" r="0" t="0"/>
                <wp:wrapNone/>
                <wp:docPr id="21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338296" y="3780000"/>
                          <a:ext cx="4015409" cy="0"/>
                        </a:xfrm>
                        <a:prstGeom prst="straightConnector1">
                          <a:avLst/>
                        </a:prstGeom>
                        <a:noFill/>
                        <a:ln cap="flat" cmpd="sng" w="60325">
                          <a:solidFill>
                            <a:srgbClr val="833C0B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977900</wp:posOffset>
                </wp:positionV>
                <wp:extent cx="4015409" cy="60325"/>
                <wp:effectExtent b="0" l="0" r="0" t="0"/>
                <wp:wrapNone/>
                <wp:docPr id="216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15409" cy="60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5"/>
        <w:tblW w:w="9062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020"/>
        <w:gridCol w:w="3212"/>
        <w:gridCol w:w="2830"/>
        <w:tblGridChange w:id="0">
          <w:tblGrid>
            <w:gridCol w:w="3020"/>
            <w:gridCol w:w="3212"/>
            <w:gridCol w:w="2830"/>
          </w:tblGrid>
        </w:tblGridChange>
      </w:tblGrid>
      <w:tr>
        <w:tc>
          <w:tcPr/>
          <w:p w:rsidR="00000000" w:rsidDel="00000000" w:rsidP="00000000" w:rsidRDefault="00000000" w:rsidRPr="00000000" w14:paraId="0000012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Coleta e transporte</w:t>
            </w:r>
          </w:p>
        </w:tc>
        <w:tc>
          <w:tcPr/>
          <w:p w:rsidR="00000000" w:rsidDel="00000000" w:rsidP="00000000" w:rsidRDefault="00000000" w:rsidRPr="00000000" w14:paraId="0000012E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Pátio de Compostagem</w:t>
            </w:r>
          </w:p>
        </w:tc>
        <w:tc>
          <w:tcPr/>
          <w:p w:rsidR="00000000" w:rsidDel="00000000" w:rsidP="00000000" w:rsidRDefault="00000000" w:rsidRPr="00000000" w14:paraId="0000012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Adubo Orgânico</w:t>
            </w:r>
          </w:p>
        </w:tc>
      </w:tr>
    </w:tbl>
    <w:p w:rsidR="00000000" w:rsidDel="00000000" w:rsidP="00000000" w:rsidRDefault="00000000" w:rsidRPr="00000000" w14:paraId="00000130">
      <w:pPr>
        <w:spacing w:after="280" w:before="280" w:line="276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spacing w:after="280" w:before="280" w:lineRule="auto"/>
        <w:ind w:right="-150"/>
        <w:jc w:val="both"/>
        <w:rPr>
          <w:sz w:val="22"/>
          <w:szCs w:val="22"/>
        </w:rPr>
      </w:pPr>
      <w:r w:rsidDel="00000000" w:rsidR="00000000" w:rsidRPr="00000000">
        <w:rPr>
          <w:b w:val="1"/>
        </w:rPr>
        <w:drawing>
          <wp:inline distB="0" distT="0" distL="0" distR="0">
            <wp:extent cx="1982940" cy="1215672"/>
            <wp:effectExtent b="0" l="0" r="0" t="0"/>
            <wp:docPr id="237" name="image34.png"/>
            <a:graphic>
              <a:graphicData uri="http://schemas.openxmlformats.org/drawingml/2006/picture">
                <pic:pic>
                  <pic:nvPicPr>
                    <pic:cNvPr id="0" name="image34.png"/>
                    <pic:cNvPicPr preferRelativeResize="0"/>
                  </pic:nvPicPr>
                  <pic:blipFill>
                    <a:blip r:embed="rId29"/>
                    <a:srcRect b="21786" l="0" r="0" t="16361"/>
                    <a:stretch>
                      <a:fillRect/>
                    </a:stretch>
                  </pic:blipFill>
                  <pic:spPr>
                    <a:xfrm>
                      <a:off x="0" y="0"/>
                      <a:ext cx="1982940" cy="1215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</w:rPr>
        <w:drawing>
          <wp:inline distB="0" distT="0" distL="0" distR="0">
            <wp:extent cx="1856756" cy="1190144"/>
            <wp:effectExtent b="0" l="0" r="0" t="0"/>
            <wp:docPr id="235" name="image35.png"/>
            <a:graphic>
              <a:graphicData uri="http://schemas.openxmlformats.org/drawingml/2006/picture">
                <pic:pic>
                  <pic:nvPicPr>
                    <pic:cNvPr id="0" name="image35.png"/>
                    <pic:cNvPicPr preferRelativeResize="0"/>
                  </pic:nvPicPr>
                  <pic:blipFill>
                    <a:blip r:embed="rId30"/>
                    <a:srcRect b="1484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6756" cy="119014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</w:rPr>
        <w:drawing>
          <wp:inline distB="0" distT="0" distL="0" distR="0">
            <wp:extent cx="1980000" cy="1213661"/>
            <wp:effectExtent b="0" l="0" r="0" t="0"/>
            <wp:docPr id="236" name="image30.png"/>
            <a:graphic>
              <a:graphicData uri="http://schemas.openxmlformats.org/drawingml/2006/picture">
                <pic:pic>
                  <pic:nvPicPr>
                    <pic:cNvPr id="0" name="image30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2136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927100</wp:posOffset>
                </wp:positionV>
                <wp:extent cx="4015409" cy="60325"/>
                <wp:effectExtent b="0" l="0" r="0" t="0"/>
                <wp:wrapNone/>
                <wp:docPr id="21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338296" y="3780000"/>
                          <a:ext cx="4015409" cy="0"/>
                        </a:xfrm>
                        <a:prstGeom prst="straightConnector1">
                          <a:avLst/>
                        </a:prstGeom>
                        <a:noFill/>
                        <a:ln cap="flat" cmpd="sng" w="60325">
                          <a:solidFill>
                            <a:schemeClr val="accent6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927100</wp:posOffset>
                </wp:positionV>
                <wp:extent cx="4015409" cy="60325"/>
                <wp:effectExtent b="0" l="0" r="0" t="0"/>
                <wp:wrapNone/>
                <wp:docPr id="210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15409" cy="60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6"/>
        <w:tblW w:w="9062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256"/>
        <w:gridCol w:w="2785"/>
        <w:gridCol w:w="3021"/>
        <w:tblGridChange w:id="0">
          <w:tblGrid>
            <w:gridCol w:w="3256"/>
            <w:gridCol w:w="2785"/>
            <w:gridCol w:w="3021"/>
          </w:tblGrid>
        </w:tblGridChange>
      </w:tblGrid>
      <w:tr>
        <w:tc>
          <w:tcPr/>
          <w:p w:rsidR="00000000" w:rsidDel="00000000" w:rsidP="00000000" w:rsidRDefault="00000000" w:rsidRPr="00000000" w14:paraId="00000132">
            <w:pPr>
              <w:ind w:right="-15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Coleta e transporte</w:t>
            </w:r>
          </w:p>
        </w:tc>
        <w:tc>
          <w:tcPr/>
          <w:p w:rsidR="00000000" w:rsidDel="00000000" w:rsidP="00000000" w:rsidRDefault="00000000" w:rsidRPr="00000000" w14:paraId="00000133">
            <w:pPr>
              <w:ind w:right="-15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Pré-beneficiamento</w:t>
            </w:r>
          </w:p>
        </w:tc>
        <w:tc>
          <w:tcPr/>
          <w:p w:rsidR="00000000" w:rsidDel="00000000" w:rsidP="00000000" w:rsidRDefault="00000000" w:rsidRPr="00000000" w14:paraId="00000134">
            <w:pPr>
              <w:ind w:right="-15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Usina de fabricação</w:t>
            </w:r>
          </w:p>
        </w:tc>
      </w:tr>
    </w:tbl>
    <w:p w:rsidR="00000000" w:rsidDel="00000000" w:rsidP="00000000" w:rsidRDefault="00000000" w:rsidRPr="00000000" w14:paraId="00000135">
      <w:pPr>
        <w:spacing w:after="280" w:before="280" w:line="276" w:lineRule="auto"/>
        <w:ind w:right="-15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spacing w:after="280" w:before="280" w:lineRule="auto"/>
        <w:ind w:right="-8"/>
        <w:jc w:val="both"/>
        <w:rPr>
          <w:sz w:val="22"/>
          <w:szCs w:val="22"/>
        </w:rPr>
      </w:pPr>
      <w:r w:rsidDel="00000000" w:rsidR="00000000" w:rsidRPr="00000000">
        <w:rPr>
          <w:b w:val="1"/>
        </w:rPr>
        <w:drawing>
          <wp:inline distB="0" distT="0" distL="0" distR="0">
            <wp:extent cx="1982741" cy="1308797"/>
            <wp:effectExtent b="0" l="0" r="0" t="0"/>
            <wp:docPr id="238" name="image31.png"/>
            <a:graphic>
              <a:graphicData uri="http://schemas.openxmlformats.org/drawingml/2006/picture">
                <pic:pic>
                  <pic:nvPicPr>
                    <pic:cNvPr id="0" name="image31.png"/>
                    <pic:cNvPicPr preferRelativeResize="0"/>
                  </pic:nvPicPr>
                  <pic:blipFill>
                    <a:blip r:embed="rId33"/>
                    <a:srcRect b="4676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2741" cy="130879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</w:rPr>
        <w:drawing>
          <wp:inline distB="0" distT="0" distL="0" distR="0">
            <wp:extent cx="1801154" cy="1276727"/>
            <wp:effectExtent b="0" l="0" r="0" t="0"/>
            <wp:docPr id="239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34"/>
                    <a:srcRect b="42539" l="0" r="0" t="16349"/>
                    <a:stretch>
                      <a:fillRect/>
                    </a:stretch>
                  </pic:blipFill>
                  <pic:spPr>
                    <a:xfrm>
                      <a:off x="0" y="0"/>
                      <a:ext cx="1801154" cy="127672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</w:rPr>
        <w:drawing>
          <wp:inline distB="0" distT="0" distL="0" distR="0">
            <wp:extent cx="1980000" cy="1343354"/>
            <wp:effectExtent b="0" l="0" r="0" t="0"/>
            <wp:docPr id="240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34335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1079500</wp:posOffset>
                </wp:positionV>
                <wp:extent cx="4015409" cy="60325"/>
                <wp:effectExtent b="0" l="0" r="0" t="0"/>
                <wp:wrapNone/>
                <wp:docPr id="21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3338296" y="3780000"/>
                          <a:ext cx="4015409" cy="0"/>
                        </a:xfrm>
                        <a:prstGeom prst="straightConnector1">
                          <a:avLst/>
                        </a:prstGeom>
                        <a:noFill/>
                        <a:ln cap="flat" cmpd="sng" w="60325">
                          <a:solidFill>
                            <a:srgbClr val="00B0F0"/>
                          </a:solidFill>
                          <a:prstDash val="solid"/>
                          <a:miter lim="800000"/>
                          <a:headEnd len="sm" w="sm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698500</wp:posOffset>
                </wp:positionH>
                <wp:positionV relativeFrom="paragraph">
                  <wp:posOffset>1079500</wp:posOffset>
                </wp:positionV>
                <wp:extent cx="4015409" cy="60325"/>
                <wp:effectExtent b="0" l="0" r="0" t="0"/>
                <wp:wrapNone/>
                <wp:docPr id="213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15409" cy="60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7"/>
        <w:tblW w:w="8926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256"/>
        <w:gridCol w:w="2840"/>
        <w:gridCol w:w="2830"/>
        <w:tblGridChange w:id="0">
          <w:tblGrid>
            <w:gridCol w:w="3256"/>
            <w:gridCol w:w="2840"/>
            <w:gridCol w:w="2830"/>
          </w:tblGrid>
        </w:tblGridChange>
      </w:tblGrid>
      <w:tr>
        <w:tc>
          <w:tcPr/>
          <w:p w:rsidR="00000000" w:rsidDel="00000000" w:rsidP="00000000" w:rsidRDefault="00000000" w:rsidRPr="00000000" w14:paraId="00000137">
            <w:pPr>
              <w:ind w:right="-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Coleta e transporte</w:t>
            </w:r>
          </w:p>
        </w:tc>
        <w:tc>
          <w:tcPr/>
          <w:p w:rsidR="00000000" w:rsidDel="00000000" w:rsidP="00000000" w:rsidRDefault="00000000" w:rsidRPr="00000000" w14:paraId="00000138">
            <w:pPr>
              <w:ind w:right="-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Triagem </w:t>
            </w:r>
          </w:p>
        </w:tc>
        <w:tc>
          <w:tcPr/>
          <w:p w:rsidR="00000000" w:rsidDel="00000000" w:rsidP="00000000" w:rsidRDefault="00000000" w:rsidRPr="00000000" w14:paraId="00000139">
            <w:pPr>
              <w:ind w:right="-8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Indústria - Novos produtos</w:t>
            </w:r>
          </w:p>
        </w:tc>
      </w:tr>
    </w:tbl>
    <w:p w:rsidR="00000000" w:rsidDel="00000000" w:rsidP="00000000" w:rsidRDefault="00000000" w:rsidRPr="00000000" w14:paraId="0000013A">
      <w:pPr>
        <w:spacing w:after="280" w:before="280" w:line="276" w:lineRule="auto"/>
        <w:ind w:right="-8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jc w:val="center"/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b w:val="1"/>
          <w:sz w:val="48"/>
          <w:szCs w:val="4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shd w:fill="e2efd9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shd w:fill="e2efd9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ANEXO III – COMO FAZER A CORRETA SEPARAÇÃO / SEGREGAÇÃO</w:t>
      </w:r>
    </w:p>
    <w:p w:rsidR="00000000" w:rsidDel="00000000" w:rsidP="00000000" w:rsidRDefault="00000000" w:rsidRPr="00000000" w14:paraId="00000140">
      <w:pPr>
        <w:shd w:fill="e2efd9" w:val="clear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jc w:val="center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</w:rPr>
        <w:drawing>
          <wp:inline distB="0" distT="0" distL="0" distR="0">
            <wp:extent cx="2562225" cy="1799590"/>
            <wp:effectExtent b="0" l="0" r="0" t="0"/>
            <wp:docPr id="241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7995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rPr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8789.0" w:type="dxa"/>
        <w:jc w:val="left"/>
        <w:tblInd w:w="137.0" w:type="dxa"/>
        <w:tblBorders>
          <w:top w:color="a8d08d" w:space="0" w:sz="4" w:val="single"/>
          <w:left w:color="000000" w:space="0" w:sz="4" w:val="single"/>
          <w:bottom w:color="a8d08d" w:space="0" w:sz="4" w:val="single"/>
          <w:right w:color="000000" w:space="0" w:sz="4" w:val="single"/>
          <w:insideH w:color="a8d08d" w:space="0" w:sz="4" w:val="single"/>
          <w:insideV w:color="a8d08d" w:space="0" w:sz="4" w:val="single"/>
        </w:tblBorders>
        <w:tblLayout w:type="fixed"/>
        <w:tblLook w:val="0400"/>
      </w:tblPr>
      <w:tblGrid>
        <w:gridCol w:w="5245"/>
        <w:gridCol w:w="3544"/>
        <w:tblGridChange w:id="0">
          <w:tblGrid>
            <w:gridCol w:w="5245"/>
            <w:gridCol w:w="3544"/>
          </w:tblGrid>
        </w:tblGridChange>
      </w:tblGrid>
      <w:tr>
        <w:tc>
          <w:tcPr>
            <w:shd w:fill="843c0b" w:val="clear"/>
          </w:tcPr>
          <w:p w:rsidR="00000000" w:rsidDel="00000000" w:rsidP="00000000" w:rsidRDefault="00000000" w:rsidRPr="00000000" w14:paraId="00000145">
            <w:pPr>
              <w:spacing w:line="276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PODE</w:t>
            </w:r>
          </w:p>
        </w:tc>
        <w:tc>
          <w:tcPr>
            <w:shd w:fill="843c0b" w:val="clear"/>
          </w:tcPr>
          <w:p w:rsidR="00000000" w:rsidDel="00000000" w:rsidP="00000000" w:rsidRDefault="00000000" w:rsidRPr="00000000" w14:paraId="00000146">
            <w:pPr>
              <w:spacing w:line="276" w:lineRule="auto"/>
              <w:ind w:left="-110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NÃO PODE</w:t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147">
            <w:pPr>
              <w:spacing w:line="276" w:lineRule="auto"/>
              <w:jc w:val="both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Tudo o que veio da natureza pode ir para a Compostagem!!!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148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Papel higiênico</w:t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149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Restos de Alimentos (incluindo carnes e ossos)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14A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Papel com alto teor químico (seda ou muita tinta)</w:t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14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Borras de café, filtro de café, saquinhos de chá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14C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Vidros</w:t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14D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Guardanapos e toalhas de papel (limpos ou sujos de comida ou óleo de fritura, mas sem químicos como produtos de limpeza)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14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Recicláveis</w:t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14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Embalagem de ovos de papelão (rasgar para colocar nas bombonas)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15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Especiais</w:t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15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Palitos de madeira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15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Rejeitos</w:t>
            </w:r>
          </w:p>
        </w:tc>
      </w:tr>
      <w:tr>
        <w:tc>
          <w:tcPr>
            <w:shd w:fill="ffffff" w:val="clear"/>
          </w:tcPr>
          <w:p w:rsidR="00000000" w:rsidDel="00000000" w:rsidP="00000000" w:rsidRDefault="00000000" w:rsidRPr="00000000" w14:paraId="00000153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Canudos e embalagens (comprovadamente Compostáveis)</w:t>
            </w:r>
          </w:p>
        </w:tc>
        <w:tc>
          <w:tcPr>
            <w:shd w:fill="fbe5d5" w:val="clear"/>
          </w:tcPr>
          <w:p w:rsidR="00000000" w:rsidDel="00000000" w:rsidP="00000000" w:rsidRDefault="00000000" w:rsidRPr="00000000" w14:paraId="00000154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5">
      <w:pPr>
        <w:jc w:val="center"/>
        <w:rPr>
          <w:rFonts w:ascii="Comic Sans MS" w:cs="Comic Sans MS" w:eastAsia="Comic Sans MS" w:hAnsi="Comic Sans MS"/>
          <w:b w:val="1"/>
          <w:sz w:val="48"/>
          <w:szCs w:val="48"/>
        </w:rPr>
      </w:pPr>
      <w:r w:rsidDel="00000000" w:rsidR="00000000" w:rsidRPr="00000000">
        <w:rPr/>
        <w:drawing>
          <wp:inline distB="0" distT="0" distL="0" distR="0">
            <wp:extent cx="5055034" cy="2854456"/>
            <wp:effectExtent b="0" l="0" r="0" t="0"/>
            <wp:docPr id="242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38"/>
                    <a:srcRect b="3233" l="0" r="3003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55034" cy="28544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jc w:val="center"/>
        <w:rPr>
          <w:rFonts w:ascii="Comic Sans MS" w:cs="Comic Sans MS" w:eastAsia="Comic Sans MS" w:hAnsi="Comic Sans MS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jc w:val="center"/>
        <w:rPr>
          <w:rFonts w:ascii="Comic Sans MS" w:cs="Comic Sans MS" w:eastAsia="Comic Sans MS" w:hAnsi="Comic Sans MS"/>
          <w:b w:val="1"/>
          <w:sz w:val="48"/>
          <w:szCs w:val="4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1598930</wp:posOffset>
            </wp:positionH>
            <wp:positionV relativeFrom="paragraph">
              <wp:posOffset>108585</wp:posOffset>
            </wp:positionV>
            <wp:extent cx="2564465" cy="1800000"/>
            <wp:effectExtent b="0" l="0" r="0" t="0"/>
            <wp:wrapSquare wrapText="bothSides" distB="0" distT="0" distL="114300" distR="114300"/>
            <wp:docPr id="230" name="image38.png"/>
            <a:graphic>
              <a:graphicData uri="http://schemas.openxmlformats.org/drawingml/2006/picture">
                <pic:pic>
                  <pic:nvPicPr>
                    <pic:cNvPr id="0" name="image38.png"/>
                    <pic:cNvPicPr preferRelativeResize="0"/>
                  </pic:nvPicPr>
                  <pic:blipFill>
                    <a:blip r:embed="rId3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4465" cy="1800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58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8926.0" w:type="dxa"/>
        <w:jc w:val="left"/>
        <w:tblInd w:w="0.0" w:type="dxa"/>
        <w:tblBorders>
          <w:top w:color="a8d08d" w:space="0" w:sz="4" w:val="single"/>
          <w:left w:color="000000" w:space="0" w:sz="4" w:val="single"/>
          <w:bottom w:color="a8d08d" w:space="0" w:sz="4" w:val="single"/>
          <w:right w:color="000000" w:space="0" w:sz="4" w:val="single"/>
          <w:insideH w:color="a8d08d" w:space="0" w:sz="4" w:val="single"/>
          <w:insideV w:color="a8d08d" w:space="0" w:sz="4" w:val="single"/>
        </w:tblBorders>
        <w:tblLayout w:type="fixed"/>
        <w:tblLook w:val="0400"/>
      </w:tblPr>
      <w:tblGrid>
        <w:gridCol w:w="5382"/>
        <w:gridCol w:w="3544"/>
        <w:tblGridChange w:id="0">
          <w:tblGrid>
            <w:gridCol w:w="5382"/>
            <w:gridCol w:w="3544"/>
          </w:tblGrid>
        </w:tblGridChange>
      </w:tblGrid>
      <w:tr>
        <w:tc>
          <w:tcPr>
            <w:shd w:fill="b4c6e7" w:val="clear"/>
          </w:tcPr>
          <w:p w:rsidR="00000000" w:rsidDel="00000000" w:rsidP="00000000" w:rsidRDefault="00000000" w:rsidRPr="00000000" w14:paraId="00000163">
            <w:pPr>
              <w:spacing w:line="276" w:lineRule="auto"/>
              <w:jc w:val="center"/>
              <w:rPr>
                <w:b w:val="1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b w:val="1"/>
                <w:rtl w:val="0"/>
              </w:rPr>
              <w:t xml:space="preserve">PODE</w:t>
            </w:r>
          </w:p>
        </w:tc>
        <w:tc>
          <w:tcPr>
            <w:shd w:fill="b4c6e7" w:val="clear"/>
          </w:tcPr>
          <w:p w:rsidR="00000000" w:rsidDel="00000000" w:rsidP="00000000" w:rsidRDefault="00000000" w:rsidRPr="00000000" w14:paraId="00000164">
            <w:pPr>
              <w:spacing w:line="276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NÃO PODE</w:t>
            </w:r>
          </w:p>
        </w:tc>
      </w:tr>
      <w:tr>
        <w:tc>
          <w:tcPr/>
          <w:p w:rsidR="00000000" w:rsidDel="00000000" w:rsidP="00000000" w:rsidRDefault="00000000" w:rsidRPr="00000000" w14:paraId="00000165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Papelão (limpos)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66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Guardanapos (orgânico)</w:t>
            </w:r>
          </w:p>
        </w:tc>
      </w:tr>
      <w:tr>
        <w:tc>
          <w:tcPr/>
          <w:p w:rsidR="00000000" w:rsidDel="00000000" w:rsidP="00000000" w:rsidRDefault="00000000" w:rsidRPr="00000000" w14:paraId="00000167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Papel (sem gordura ou alimentos)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68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Papel higiênico e restos de banheiro (rejeito)</w:t>
            </w:r>
          </w:p>
        </w:tc>
      </w:tr>
      <w:tr>
        <w:tc>
          <w:tcPr/>
          <w:p w:rsidR="00000000" w:rsidDel="00000000" w:rsidP="00000000" w:rsidRDefault="00000000" w:rsidRPr="00000000" w14:paraId="00000169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Plástico (sem líquidos, sangue ou restos de alimentos – passar uma água)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6A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Papel com teor químico e alimento (rejeito)</w:t>
            </w:r>
          </w:p>
        </w:tc>
      </w:tr>
      <w:tr>
        <w:tc>
          <w:tcPr/>
          <w:p w:rsidR="00000000" w:rsidDel="00000000" w:rsidP="00000000" w:rsidRDefault="00000000" w:rsidRPr="00000000" w14:paraId="0000016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Metal (sem líquidos ou restos de alimentos)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6C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Alimentos e líquidos</w:t>
            </w:r>
          </w:p>
        </w:tc>
      </w:tr>
      <w:tr>
        <w:tc>
          <w:tcPr/>
          <w:p w:rsidR="00000000" w:rsidDel="00000000" w:rsidP="00000000" w:rsidRDefault="00000000" w:rsidRPr="00000000" w14:paraId="0000016D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Garrafas Pet (sem líquidos)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6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Cerâmica e espelhos (rejeito)</w:t>
            </w:r>
          </w:p>
        </w:tc>
      </w:tr>
      <w:tr>
        <w:tc>
          <w:tcPr/>
          <w:p w:rsidR="00000000" w:rsidDel="00000000" w:rsidP="00000000" w:rsidRDefault="00000000" w:rsidRPr="00000000" w14:paraId="0000016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Tetra Pak / embalagens longa vida  (sem líquidos, passar uma água internamente)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7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Lâmpadas, pilhas e eletrônicos (especiais)</w:t>
            </w:r>
          </w:p>
        </w:tc>
      </w:tr>
      <w:tr>
        <w:tc>
          <w:tcPr/>
          <w:p w:rsidR="00000000" w:rsidDel="00000000" w:rsidP="00000000" w:rsidRDefault="00000000" w:rsidRPr="00000000" w14:paraId="0000017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Isopor (sem líquidos, sangue ou restos de alimentos)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7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Vidros</w:t>
            </w:r>
          </w:p>
        </w:tc>
      </w:tr>
      <w:tr>
        <w:tc>
          <w:tcPr/>
          <w:p w:rsidR="00000000" w:rsidDel="00000000" w:rsidP="00000000" w:rsidRDefault="00000000" w:rsidRPr="00000000" w14:paraId="00000173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Óleo de Cozinha</w:t>
            </w:r>
          </w:p>
        </w:tc>
        <w:tc>
          <w:tcPr>
            <w:shd w:fill="d9e2f3" w:val="clear"/>
          </w:tcPr>
          <w:p w:rsidR="00000000" w:rsidDel="00000000" w:rsidP="00000000" w:rsidRDefault="00000000" w:rsidRPr="00000000" w14:paraId="00000174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jc w:val="center"/>
        <w:rPr>
          <w:b w:val="1"/>
          <w:sz w:val="22"/>
          <w:szCs w:val="22"/>
        </w:rPr>
      </w:pPr>
      <w:r w:rsidDel="00000000" w:rsidR="00000000" w:rsidRPr="00000000">
        <w:rPr/>
        <w:drawing>
          <wp:inline distB="0" distT="0" distL="0" distR="0">
            <wp:extent cx="4738342" cy="2688821"/>
            <wp:effectExtent b="0" l="0" r="0" t="0"/>
            <wp:docPr id="243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38342" cy="26888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1799243</wp:posOffset>
            </wp:positionH>
            <wp:positionV relativeFrom="paragraph">
              <wp:posOffset>0</wp:posOffset>
            </wp:positionV>
            <wp:extent cx="2547949" cy="1800000"/>
            <wp:effectExtent b="0" l="0" r="0" t="0"/>
            <wp:wrapSquare wrapText="bothSides" distB="0" distT="0" distL="114300" distR="114300"/>
            <wp:docPr id="220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4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7949" cy="1800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7B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8784.0" w:type="dxa"/>
        <w:jc w:val="left"/>
        <w:tblInd w:w="0.0" w:type="dxa"/>
        <w:tblBorders>
          <w:top w:color="a8d08d" w:space="0" w:sz="4" w:val="single"/>
          <w:left w:color="000000" w:space="0" w:sz="4" w:val="single"/>
          <w:bottom w:color="a8d08d" w:space="0" w:sz="4" w:val="single"/>
          <w:right w:color="000000" w:space="0" w:sz="4" w:val="single"/>
          <w:insideH w:color="a8d08d" w:space="0" w:sz="4" w:val="single"/>
          <w:insideV w:color="a8d08d" w:space="0" w:sz="4" w:val="single"/>
        </w:tblBorders>
        <w:tblLayout w:type="fixed"/>
        <w:tblLook w:val="0400"/>
      </w:tblPr>
      <w:tblGrid>
        <w:gridCol w:w="5240"/>
        <w:gridCol w:w="3544"/>
        <w:tblGridChange w:id="0">
          <w:tblGrid>
            <w:gridCol w:w="5240"/>
            <w:gridCol w:w="3544"/>
          </w:tblGrid>
        </w:tblGridChange>
      </w:tblGrid>
      <w:tr>
        <w:tc>
          <w:tcPr>
            <w:shd w:fill="c5e0b3" w:val="clear"/>
          </w:tcPr>
          <w:p w:rsidR="00000000" w:rsidDel="00000000" w:rsidP="00000000" w:rsidRDefault="00000000" w:rsidRPr="00000000" w14:paraId="00000185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PODE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186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NÃO PODE</w:t>
            </w:r>
          </w:p>
        </w:tc>
      </w:tr>
      <w:tr>
        <w:tc>
          <w:tcPr/>
          <w:p w:rsidR="00000000" w:rsidDel="00000000" w:rsidP="00000000" w:rsidRDefault="00000000" w:rsidRPr="00000000" w14:paraId="0000018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Garrafas de bebidas em geral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8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Vidros plano e laminados</w:t>
            </w:r>
          </w:p>
        </w:tc>
      </w:tr>
      <w:tr>
        <w:tc>
          <w:tcPr/>
          <w:p w:rsidR="00000000" w:rsidDel="00000000" w:rsidP="00000000" w:rsidRDefault="00000000" w:rsidRPr="00000000" w14:paraId="0000018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Potes de produtos alimentícios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8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Porcelanas</w:t>
            </w:r>
          </w:p>
        </w:tc>
      </w:tr>
      <w:tr>
        <w:tc>
          <w:tcPr/>
          <w:p w:rsidR="00000000" w:rsidDel="00000000" w:rsidP="00000000" w:rsidRDefault="00000000" w:rsidRPr="00000000" w14:paraId="0000018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Embalagens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8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Refratários</w:t>
            </w:r>
          </w:p>
        </w:tc>
      </w:tr>
      <w:tr>
        <w:tc>
          <w:tcPr/>
          <w:p w:rsidR="00000000" w:rsidDel="00000000" w:rsidP="00000000" w:rsidRDefault="00000000" w:rsidRPr="00000000" w14:paraId="0000018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Frascos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8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Louça</w:t>
            </w:r>
          </w:p>
        </w:tc>
      </w:tr>
      <w:tr>
        <w:tc>
          <w:tcPr/>
          <w:p w:rsidR="00000000" w:rsidDel="00000000" w:rsidP="00000000" w:rsidRDefault="00000000" w:rsidRPr="00000000" w14:paraId="0000018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Copos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9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Cerâmicas</w:t>
            </w:r>
          </w:p>
        </w:tc>
      </w:tr>
      <w:tr>
        <w:tc>
          <w:tcPr/>
          <w:p w:rsidR="00000000" w:rsidDel="00000000" w:rsidP="00000000" w:rsidRDefault="00000000" w:rsidRPr="00000000" w14:paraId="0000019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9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Espelhos</w:t>
            </w:r>
          </w:p>
        </w:tc>
      </w:tr>
      <w:tr>
        <w:tc>
          <w:tcPr/>
          <w:p w:rsidR="00000000" w:rsidDel="00000000" w:rsidP="00000000" w:rsidRDefault="00000000" w:rsidRPr="00000000" w14:paraId="0000019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*** Sem tampas, rolhas, anéis de garrafa, plásticos</w:t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9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Lâmpadas</w:t>
            </w:r>
          </w:p>
        </w:tc>
      </w:tr>
      <w:tr>
        <w:tc>
          <w:tcPr/>
          <w:p w:rsidR="00000000" w:rsidDel="00000000" w:rsidP="00000000" w:rsidRDefault="00000000" w:rsidRPr="00000000" w14:paraId="0000019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9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Rolhas, tampas e anéis de garrafa</w:t>
            </w:r>
          </w:p>
        </w:tc>
      </w:tr>
      <w:tr>
        <w:tc>
          <w:tcPr/>
          <w:p w:rsidR="00000000" w:rsidDel="00000000" w:rsidP="00000000" w:rsidRDefault="00000000" w:rsidRPr="00000000" w14:paraId="0000019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9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Plástico (inclusive sacos)</w:t>
            </w:r>
          </w:p>
        </w:tc>
      </w:tr>
      <w:tr>
        <w:tc>
          <w:tcPr/>
          <w:p w:rsidR="00000000" w:rsidDel="00000000" w:rsidP="00000000" w:rsidRDefault="00000000" w:rsidRPr="00000000" w14:paraId="0000019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9A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Metais</w:t>
            </w:r>
          </w:p>
        </w:tc>
      </w:tr>
      <w:tr>
        <w:tc>
          <w:tcPr/>
          <w:p w:rsidR="00000000" w:rsidDel="00000000" w:rsidP="00000000" w:rsidRDefault="00000000" w:rsidRPr="00000000" w14:paraId="0000019B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9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Papeis ou papelão</w:t>
            </w:r>
          </w:p>
        </w:tc>
      </w:tr>
      <w:tr>
        <w:tc>
          <w:tcPr/>
          <w:p w:rsidR="00000000" w:rsidDel="00000000" w:rsidP="00000000" w:rsidRDefault="00000000" w:rsidRPr="00000000" w14:paraId="0000019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2efd9" w:val="clear"/>
          </w:tcPr>
          <w:p w:rsidR="00000000" w:rsidDel="00000000" w:rsidP="00000000" w:rsidRDefault="00000000" w:rsidRPr="00000000" w14:paraId="0000019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Orgânico e líquidos</w:t>
            </w:r>
          </w:p>
        </w:tc>
      </w:tr>
    </w:tbl>
    <w:p w:rsidR="00000000" w:rsidDel="00000000" w:rsidP="00000000" w:rsidRDefault="00000000" w:rsidRPr="00000000" w14:paraId="0000019F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>
          <w:b w:val="1"/>
          <w:sz w:val="22"/>
          <w:szCs w:val="22"/>
        </w:rPr>
      </w:pPr>
      <w:r w:rsidDel="00000000" w:rsidR="00000000" w:rsidRPr="00000000">
        <w:rPr/>
        <w:drawing>
          <wp:inline distB="0" distT="0" distL="0" distR="0">
            <wp:extent cx="5760720" cy="3268980"/>
            <wp:effectExtent b="0" l="0" r="0" t="0"/>
            <wp:docPr id="223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6898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-48259</wp:posOffset>
            </wp:positionH>
            <wp:positionV relativeFrom="paragraph">
              <wp:posOffset>76200</wp:posOffset>
            </wp:positionV>
            <wp:extent cx="2569845" cy="1799590"/>
            <wp:effectExtent b="0" l="0" r="0" t="0"/>
            <wp:wrapSquare wrapText="bothSides" distB="0" distT="0" distL="114300" distR="114300"/>
            <wp:docPr id="22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4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69845" cy="17995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2907030</wp:posOffset>
            </wp:positionH>
            <wp:positionV relativeFrom="paragraph">
              <wp:posOffset>76200</wp:posOffset>
            </wp:positionV>
            <wp:extent cx="2763520" cy="3003550"/>
            <wp:effectExtent b="9525" l="9525" r="9525" t="9525"/>
            <wp:wrapSquare wrapText="bothSides" distB="0" distT="0" distL="114300" distR="114300"/>
            <wp:docPr id="219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44"/>
                    <a:srcRect b="31124" l="34018" r="49643" t="14207"/>
                    <a:stretch>
                      <a:fillRect/>
                    </a:stretch>
                  </pic:blipFill>
                  <pic:spPr>
                    <a:xfrm>
                      <a:off x="0" y="0"/>
                      <a:ext cx="2763520" cy="3003550"/>
                    </a:xfrm>
                    <a:prstGeom prst="rect"/>
                    <a:ln w="9525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A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8784.0" w:type="dxa"/>
        <w:jc w:val="left"/>
        <w:tblInd w:w="0.0" w:type="dxa"/>
        <w:tblBorders>
          <w:top w:color="a8d08d" w:space="0" w:sz="4" w:val="single"/>
          <w:left w:color="000000" w:space="0" w:sz="4" w:val="single"/>
          <w:bottom w:color="a8d08d" w:space="0" w:sz="4" w:val="single"/>
          <w:right w:color="000000" w:space="0" w:sz="4" w:val="single"/>
          <w:insideH w:color="a8d08d" w:space="0" w:sz="4" w:val="single"/>
          <w:insideV w:color="a8d08d" w:space="0" w:sz="4" w:val="single"/>
        </w:tblBorders>
        <w:tblLayout w:type="fixed"/>
        <w:tblLook w:val="0400"/>
      </w:tblPr>
      <w:tblGrid>
        <w:gridCol w:w="5524"/>
        <w:gridCol w:w="3260"/>
        <w:tblGridChange w:id="0">
          <w:tblGrid>
            <w:gridCol w:w="5524"/>
            <w:gridCol w:w="3260"/>
          </w:tblGrid>
        </w:tblGridChange>
      </w:tblGrid>
      <w:tr>
        <w:tc>
          <w:tcPr>
            <w:shd w:fill="ffc000" w:val="clear"/>
          </w:tcPr>
          <w:p w:rsidR="00000000" w:rsidDel="00000000" w:rsidP="00000000" w:rsidRDefault="00000000" w:rsidRPr="00000000" w14:paraId="000001AB">
            <w:pPr>
              <w:spacing w:line="360" w:lineRule="auto"/>
              <w:jc w:val="center"/>
              <w:rPr>
                <w:b w:val="1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b w:val="1"/>
                <w:rtl w:val="0"/>
              </w:rPr>
              <w:t xml:space="preserve">PODE</w:t>
            </w:r>
          </w:p>
        </w:tc>
        <w:tc>
          <w:tcPr>
            <w:shd w:fill="ffc000" w:val="clear"/>
          </w:tcPr>
          <w:p w:rsidR="00000000" w:rsidDel="00000000" w:rsidP="00000000" w:rsidRDefault="00000000" w:rsidRPr="00000000" w14:paraId="000001AC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NÃO PODE</w:t>
            </w:r>
          </w:p>
        </w:tc>
      </w:tr>
      <w:tr>
        <w:tc>
          <w:tcPr/>
          <w:p w:rsidR="00000000" w:rsidDel="00000000" w:rsidP="00000000" w:rsidRDefault="00000000" w:rsidRPr="00000000" w14:paraId="000001AD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Lâmpadas (inteiras, podendo ser embaladas para proteção)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A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Orgânico e líquidos </w:t>
            </w:r>
          </w:p>
        </w:tc>
      </w:tr>
      <w:tr>
        <w:tc>
          <w:tcPr/>
          <w:p w:rsidR="00000000" w:rsidDel="00000000" w:rsidP="00000000" w:rsidRDefault="00000000" w:rsidRPr="00000000" w14:paraId="000001A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Pilhas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B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Vidros</w:t>
            </w:r>
          </w:p>
        </w:tc>
      </w:tr>
      <w:tr>
        <w:tc>
          <w:tcPr/>
          <w:p w:rsidR="00000000" w:rsidDel="00000000" w:rsidP="00000000" w:rsidRDefault="00000000" w:rsidRPr="00000000" w14:paraId="000001B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Baterias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B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Recicláveis</w:t>
            </w:r>
          </w:p>
        </w:tc>
      </w:tr>
      <w:tr>
        <w:tc>
          <w:tcPr/>
          <w:p w:rsidR="00000000" w:rsidDel="00000000" w:rsidP="00000000" w:rsidRDefault="00000000" w:rsidRPr="00000000" w14:paraId="000001B3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Cartuchos de impressora / eletroeletrônicos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B4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Rejeito</w:t>
            </w:r>
          </w:p>
        </w:tc>
      </w:tr>
    </w:tbl>
    <w:p w:rsidR="00000000" w:rsidDel="00000000" w:rsidP="00000000" w:rsidRDefault="00000000" w:rsidRPr="00000000" w14:paraId="000001B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1734531</wp:posOffset>
            </wp:positionH>
            <wp:positionV relativeFrom="paragraph">
              <wp:posOffset>111240</wp:posOffset>
            </wp:positionV>
            <wp:extent cx="2827020" cy="1990725"/>
            <wp:effectExtent b="0" l="0" r="0" t="0"/>
            <wp:wrapSquare wrapText="bothSides" distB="0" distT="0" distL="114300" distR="114300"/>
            <wp:docPr id="226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4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19907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BA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8784.0" w:type="dxa"/>
        <w:jc w:val="center"/>
        <w:tblBorders>
          <w:top w:color="a8d08d" w:space="0" w:sz="4" w:val="single"/>
          <w:left w:color="000000" w:space="0" w:sz="4" w:val="single"/>
          <w:bottom w:color="a8d08d" w:space="0" w:sz="4" w:val="single"/>
          <w:right w:color="000000" w:space="0" w:sz="4" w:val="single"/>
          <w:insideH w:color="a8d08d" w:space="0" w:sz="4" w:val="single"/>
          <w:insideV w:color="a8d08d" w:space="0" w:sz="4" w:val="single"/>
        </w:tblBorders>
        <w:tblLayout w:type="fixed"/>
        <w:tblLook w:val="0400"/>
      </w:tblPr>
      <w:tblGrid>
        <w:gridCol w:w="5240"/>
        <w:gridCol w:w="3544"/>
        <w:tblGridChange w:id="0">
          <w:tblGrid>
            <w:gridCol w:w="5240"/>
            <w:gridCol w:w="3544"/>
          </w:tblGrid>
        </w:tblGridChange>
      </w:tblGrid>
      <w:tr>
        <w:tc>
          <w:tcPr>
            <w:shd w:fill="7030a0" w:val="clear"/>
          </w:tcPr>
          <w:p w:rsidR="00000000" w:rsidDel="00000000" w:rsidP="00000000" w:rsidRDefault="00000000" w:rsidRPr="00000000" w14:paraId="000001C6">
            <w:pPr>
              <w:spacing w:line="360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PODE</w:t>
            </w:r>
          </w:p>
        </w:tc>
        <w:tc>
          <w:tcPr>
            <w:shd w:fill="7030a0" w:val="clear"/>
          </w:tcPr>
          <w:p w:rsidR="00000000" w:rsidDel="00000000" w:rsidP="00000000" w:rsidRDefault="00000000" w:rsidRPr="00000000" w14:paraId="000001C7">
            <w:pPr>
              <w:spacing w:line="360" w:lineRule="auto"/>
              <w:jc w:val="center"/>
              <w:rPr>
                <w:b w:val="1"/>
                <w:color w:val="ffffff"/>
              </w:rPr>
            </w:pPr>
            <w:r w:rsidDel="00000000" w:rsidR="00000000" w:rsidRPr="00000000">
              <w:rPr>
                <w:b w:val="1"/>
                <w:color w:val="ffffff"/>
                <w:rtl w:val="0"/>
              </w:rPr>
              <w:t xml:space="preserve">NÃO PODE</w:t>
            </w:r>
          </w:p>
        </w:tc>
      </w:tr>
      <w:tr>
        <w:tc>
          <w:tcPr/>
          <w:p w:rsidR="00000000" w:rsidDel="00000000" w:rsidP="00000000" w:rsidRDefault="00000000" w:rsidRPr="00000000" w14:paraId="000001C8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Qualquer material em condições de ser doado para ser reaproveitado</w:t>
            </w:r>
          </w:p>
        </w:tc>
        <w:tc>
          <w:tcPr>
            <w:shd w:fill="fff2cc" w:val="clear"/>
          </w:tcPr>
          <w:p w:rsidR="00000000" w:rsidDel="00000000" w:rsidP="00000000" w:rsidRDefault="00000000" w:rsidRPr="00000000" w14:paraId="000001C9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Material sujo, quebrado ou sem condição de reutilização.</w:t>
            </w:r>
          </w:p>
        </w:tc>
      </w:tr>
    </w:tbl>
    <w:p w:rsidR="00000000" w:rsidDel="00000000" w:rsidP="00000000" w:rsidRDefault="00000000" w:rsidRPr="00000000" w14:paraId="000001CA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1676400</wp:posOffset>
            </wp:positionH>
            <wp:positionV relativeFrom="paragraph">
              <wp:posOffset>151072</wp:posOffset>
            </wp:positionV>
            <wp:extent cx="2572941" cy="1800000"/>
            <wp:effectExtent b="0" l="0" r="0" t="0"/>
            <wp:wrapSquare wrapText="bothSides" distB="0" distT="0" distL="114300" distR="114300"/>
            <wp:docPr id="22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72941" cy="18000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1CF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8784.0" w:type="dxa"/>
        <w:jc w:val="center"/>
        <w:tblBorders>
          <w:top w:color="a8d08d" w:space="0" w:sz="4" w:val="single"/>
          <w:left w:color="000000" w:space="0" w:sz="4" w:val="single"/>
          <w:bottom w:color="a8d08d" w:space="0" w:sz="4" w:val="single"/>
          <w:right w:color="000000" w:space="0" w:sz="4" w:val="single"/>
          <w:insideH w:color="a8d08d" w:space="0" w:sz="4" w:val="single"/>
          <w:insideV w:color="a8d08d" w:space="0" w:sz="4" w:val="single"/>
        </w:tblBorders>
        <w:tblLayout w:type="fixed"/>
        <w:tblLook w:val="0400"/>
      </w:tblPr>
      <w:tblGrid>
        <w:gridCol w:w="5240"/>
        <w:gridCol w:w="3544"/>
        <w:tblGridChange w:id="0">
          <w:tblGrid>
            <w:gridCol w:w="5240"/>
            <w:gridCol w:w="3544"/>
          </w:tblGrid>
        </w:tblGridChange>
      </w:tblGrid>
      <w:tr>
        <w:tc>
          <w:tcPr>
            <w:shd w:fill="bfbfbf" w:val="clear"/>
          </w:tcPr>
          <w:p w:rsidR="00000000" w:rsidDel="00000000" w:rsidP="00000000" w:rsidRDefault="00000000" w:rsidRPr="00000000" w14:paraId="000001DA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PODE</w:t>
            </w:r>
          </w:p>
        </w:tc>
        <w:tc>
          <w:tcPr>
            <w:shd w:fill="bfbfbf" w:val="clear"/>
          </w:tcPr>
          <w:p w:rsidR="00000000" w:rsidDel="00000000" w:rsidP="00000000" w:rsidRDefault="00000000" w:rsidRPr="00000000" w14:paraId="000001DB">
            <w:pPr>
              <w:spacing w:line="3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NÃO PODE</w:t>
            </w:r>
          </w:p>
        </w:tc>
      </w:tr>
      <w:tr>
        <w:tc>
          <w:tcPr/>
          <w:p w:rsidR="00000000" w:rsidDel="00000000" w:rsidP="00000000" w:rsidRDefault="00000000" w:rsidRPr="00000000" w14:paraId="000001DC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Materiais sujos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DD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Orgânico e líquidos </w:t>
            </w:r>
          </w:p>
        </w:tc>
      </w:tr>
      <w:tr>
        <w:tc>
          <w:tcPr/>
          <w:p w:rsidR="00000000" w:rsidDel="00000000" w:rsidP="00000000" w:rsidRDefault="00000000" w:rsidRPr="00000000" w14:paraId="000001DE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Resíduo de banheiro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DF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Vidros</w:t>
            </w:r>
          </w:p>
        </w:tc>
      </w:tr>
      <w:tr>
        <w:tc>
          <w:tcPr/>
          <w:p w:rsidR="00000000" w:rsidDel="00000000" w:rsidP="00000000" w:rsidRDefault="00000000" w:rsidRPr="00000000" w14:paraId="000001E0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Panos sujos/”perfex”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E1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Demais recicláveis</w:t>
            </w:r>
          </w:p>
        </w:tc>
      </w:tr>
      <w:tr>
        <w:tc>
          <w:tcPr/>
          <w:p w:rsidR="00000000" w:rsidDel="00000000" w:rsidP="00000000" w:rsidRDefault="00000000" w:rsidRPr="00000000" w14:paraId="000001E2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Papel alumínio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E3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Especiais </w:t>
            </w:r>
          </w:p>
        </w:tc>
      </w:tr>
      <w:tr>
        <w:tc>
          <w:tcPr/>
          <w:p w:rsidR="00000000" w:rsidDel="00000000" w:rsidP="00000000" w:rsidRDefault="00000000" w:rsidRPr="00000000" w14:paraId="000001E4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Esponja de aço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E5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E6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Cerâmica / louça / porcelana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E7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1E8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Embalagens não recicláveis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1E9">
            <w:pPr>
              <w:spacing w:line="360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A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</w:rPr>
        <w:drawing>
          <wp:inline distB="0" distT="0" distL="0" distR="0">
            <wp:extent cx="5693567" cy="3800577"/>
            <wp:effectExtent b="0" l="0" r="0" t="0"/>
            <wp:docPr id="224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4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93567" cy="380057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spacing w:before="240" w:lineRule="auto"/>
        <w:rPr>
          <w:b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shd w:fill="e2efd9" w:val="clear"/>
        <w:spacing w:line="36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ANEXO IV – ORIENTAÇÕES E PROCEDIMENTOS PARA REALIZAÇÃO DA GRAVIMETRIA</w:t>
      </w:r>
    </w:p>
    <w:p w:rsidR="00000000" w:rsidDel="00000000" w:rsidP="00000000" w:rsidRDefault="00000000" w:rsidRPr="00000000" w14:paraId="000001F2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36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Preparação:</w:t>
      </w:r>
    </w:p>
    <w:p w:rsidR="00000000" w:rsidDel="00000000" w:rsidP="00000000" w:rsidRDefault="00000000" w:rsidRPr="00000000" w14:paraId="000001F3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Definir 2 (dois) dias (maior movimento e menor movimento) na mesma semana, para a realização da pesagem dos resíduos, e estimativa de volume de cada fração de resíduo.</w:t>
      </w:r>
    </w:p>
    <w:p w:rsidR="00000000" w:rsidDel="00000000" w:rsidP="00000000" w:rsidRDefault="00000000" w:rsidRPr="00000000" w14:paraId="000001F4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TODOS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os resíduos gerados nos dias pré-estabelecidos, deverão ser armazenados em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LOCAL SEGURO E COBERTO,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para que sejam evitadas a atração de vetores, a contaminação do solo e exposição a intempéries e vandalismos. </w:t>
      </w:r>
    </w:p>
    <w:p w:rsidR="00000000" w:rsidDel="00000000" w:rsidP="00000000" w:rsidRDefault="00000000" w:rsidRPr="00000000" w14:paraId="000001F5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284" w:right="0" w:hanging="357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Procedimentos: </w:t>
        <w:tab/>
      </w:r>
      <w:r w:rsidDel="00000000" w:rsidR="00000000" w:rsidRPr="00000000">
        <w:rPr>
          <w:rFonts w:ascii="Calibri" w:cs="Calibri" w:eastAsia="Calibri" w:hAnsi="Calibri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segregação/separação deverá seguir as recomendações estabelecidas pelo Ecozinha, neste Plano de Gestão de Resíduos.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35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Serão abertos os sacos contendo os resíduos, e realizada a separação nas 5 frações, descritas abaixo:</w:t>
      </w:r>
    </w:p>
    <w:p w:rsidR="00000000" w:rsidDel="00000000" w:rsidP="00000000" w:rsidRDefault="00000000" w:rsidRPr="00000000" w14:paraId="000001F7">
      <w:pPr>
        <w:keepNext w:val="0"/>
        <w:keepLines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8" w:right="0" w:hanging="92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ORGÂNICOS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(restos de comida, borras de café, guardanapos e toalhas de papel, palitos de madeira, e canudos e embalagens comprovadamente compostáveis).</w:t>
      </w:r>
    </w:p>
    <w:p w:rsidR="00000000" w:rsidDel="00000000" w:rsidP="00000000" w:rsidRDefault="00000000" w:rsidRPr="00000000" w14:paraId="000001F8">
      <w:pPr>
        <w:keepNext w:val="0"/>
        <w:keepLines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8" w:right="0" w:hanging="92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RECICLÁVEIS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(papel, papelão, plástico, metal e isopor). Esses materiais deverão estar limpos, sem restos de comida, sangue ou líquidos. Para limpar basta passar uma água.</w:t>
      </w:r>
    </w:p>
    <w:p w:rsidR="00000000" w:rsidDel="00000000" w:rsidP="00000000" w:rsidRDefault="00000000" w:rsidRPr="00000000" w14:paraId="000001F9">
      <w:pPr>
        <w:keepNext w:val="0"/>
        <w:keepLines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8" w:right="0" w:hanging="92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VIDROS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(garrafas, potes, copos e taças).</w:t>
      </w:r>
    </w:p>
    <w:p w:rsidR="00000000" w:rsidDel="00000000" w:rsidP="00000000" w:rsidRDefault="00000000" w:rsidRPr="00000000" w14:paraId="000001FA">
      <w:pPr>
        <w:keepNext w:val="0"/>
        <w:keepLines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8" w:right="0" w:hanging="92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ESPECIAIS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(lâmpadas, pilhas, baterias e materiais eletrônicos),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caso ocorram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1FB">
      <w:pPr>
        <w:keepNext w:val="0"/>
        <w:keepLines w:val="0"/>
        <w:widowControl w:val="1"/>
        <w:numPr>
          <w:ilvl w:val="2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8" w:right="0" w:hanging="927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REJEITOS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(resíduo de banheiro, materiais muito sujos, restos de panos sujos (perfex), papel alumínio, fita crepe, esponjas de aço e buchas, cerâmicas, espelhos e porcelanas).</w:t>
      </w:r>
    </w:p>
    <w:p w:rsidR="00000000" w:rsidDel="00000000" w:rsidP="00000000" w:rsidRDefault="00000000" w:rsidRPr="00000000" w14:paraId="000001FC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Estando devidamente separadas as frações, os resíduos serão pesados e estimados os volumes, de acordo com a quantidade e tamanho dos sacos plásticos utilizados para acondicionamento desses resíduos.</w:t>
      </w:r>
    </w:p>
    <w:p w:rsidR="00000000" w:rsidDel="00000000" w:rsidP="00000000" w:rsidRDefault="00000000" w:rsidRPr="00000000" w14:paraId="000001FD">
      <w:pPr>
        <w:keepNext w:val="0"/>
        <w:keepLines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51" w:right="0" w:hanging="36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Os respectivos valores deverão ser anotados na planilha anexa. (ANEXO IV)</w:t>
      </w:r>
    </w:p>
    <w:p w:rsidR="00000000" w:rsidDel="00000000" w:rsidP="00000000" w:rsidRDefault="00000000" w:rsidRPr="00000000" w14:paraId="000001F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40" w:right="0" w:hanging="720"/>
        <w:jc w:val="both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360" w:lineRule="auto"/>
        <w:ind w:left="0" w:right="0" w:hanging="72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Obs: Recomendamos a utilização dos devidos EPI’s pelos funcionários que realizarão a atividade, bem como, em caso de necessidade, a utilização de lona plástica no chão. </w:t>
      </w:r>
    </w:p>
    <w:p w:rsidR="00000000" w:rsidDel="00000000" w:rsidP="00000000" w:rsidRDefault="00000000" w:rsidRPr="00000000" w14:paraId="00000200">
      <w:pPr>
        <w:spacing w:after="280" w:lineRule="auto"/>
        <w:jc w:val="center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shd w:fill="e2efd9" w:val="clear"/>
        <w:spacing w:after="280" w:line="276" w:lineRule="auto"/>
        <w:ind w:right="-567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ANEXO V – PLANILHA PARA GRAVIMETRIA</w:t>
      </w:r>
    </w:p>
    <w:p w:rsidR="00000000" w:rsidDel="00000000" w:rsidP="00000000" w:rsidRDefault="00000000" w:rsidRPr="00000000" w14:paraId="00000202">
      <w:pPr>
        <w:spacing w:after="280" w:before="280" w:line="276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Quantificação dos resíduos gerados em 2 dias, sendo em dias alternados entre maior e menor movimento e estimativa média de geração diária (</w:t>
      </w:r>
      <w:r w:rsidDel="00000000" w:rsidR="00000000" w:rsidRPr="00000000">
        <w:rPr>
          <w:rFonts w:ascii="Calibri" w:cs="Calibri" w:eastAsia="Calibri" w:hAnsi="Calibri"/>
          <w:b w:val="1"/>
          <w:color w:val="000000"/>
          <w:rtl w:val="0"/>
        </w:rPr>
        <w:t xml:space="preserve">kg/dia e Litros/dia</w:t>
      </w:r>
      <w:r w:rsidDel="00000000" w:rsidR="00000000" w:rsidRPr="00000000">
        <w:rPr>
          <w:b w:val="1"/>
          <w:rtl w:val="0"/>
        </w:rPr>
        <w:t xml:space="preserve">):</w:t>
      </w:r>
    </w:p>
    <w:tbl>
      <w:tblPr>
        <w:tblStyle w:val="Table14"/>
        <w:tblW w:w="9777.999999999998" w:type="dxa"/>
        <w:jc w:val="left"/>
        <w:tblInd w:w="0.0" w:type="dxa"/>
        <w:tblLayout w:type="fixed"/>
        <w:tblLook w:val="0400"/>
      </w:tblPr>
      <w:tblGrid>
        <w:gridCol w:w="3119"/>
        <w:gridCol w:w="928"/>
        <w:gridCol w:w="972"/>
        <w:gridCol w:w="1000"/>
        <w:gridCol w:w="1253"/>
        <w:gridCol w:w="1253"/>
        <w:gridCol w:w="1253"/>
        <w:tblGridChange w:id="0">
          <w:tblGrid>
            <w:gridCol w:w="3119"/>
            <w:gridCol w:w="928"/>
            <w:gridCol w:w="972"/>
            <w:gridCol w:w="1000"/>
            <w:gridCol w:w="1253"/>
            <w:gridCol w:w="1253"/>
            <w:gridCol w:w="1253"/>
          </w:tblGrid>
        </w:tblGridChange>
      </w:tblGrid>
      <w:tr>
        <w:trPr>
          <w:trHeight w:val="288" w:hRule="atLeast"/>
        </w:trPr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3">
            <w:pPr>
              <w:spacing w:line="36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Dias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4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5">
            <w:pPr>
              <w:spacing w:line="360" w:lineRule="auto"/>
              <w:ind w:left="176" w:hanging="176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6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Média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7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8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9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Média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A">
            <w:pPr>
              <w:spacing w:line="36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Resíduos/Peso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B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(kg/dia)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C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(kg/dia)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D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(kg/dia)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E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(Litros/dia)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0F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(Litros/dia)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5e0b3" w:val="clear"/>
            <w:vAlign w:val="bottom"/>
          </w:tcPr>
          <w:p w:rsidR="00000000" w:rsidDel="00000000" w:rsidP="00000000" w:rsidRDefault="00000000" w:rsidRPr="00000000" w14:paraId="00000210">
            <w:pPr>
              <w:spacing w:line="360" w:lineRule="auto"/>
              <w:jc w:val="center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(Litros/dia)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1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Orgânicos</w:t>
            </w:r>
          </w:p>
          <w:p w:rsidR="00000000" w:rsidDel="00000000" w:rsidP="00000000" w:rsidRDefault="00000000" w:rsidRPr="00000000" w14:paraId="00000212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3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4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5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9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Vidros</w:t>
            </w:r>
          </w:p>
          <w:p w:rsidR="00000000" w:rsidDel="00000000" w:rsidP="00000000" w:rsidRDefault="00000000" w:rsidRPr="00000000" w14:paraId="0000021A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B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C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1D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1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Recicláveis *</w:t>
            </w:r>
          </w:p>
          <w:p w:rsidR="00000000" w:rsidDel="00000000" w:rsidP="00000000" w:rsidRDefault="00000000" w:rsidRPr="00000000" w14:paraId="00000222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3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4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5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9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Óleo de cozinha</w:t>
            </w:r>
          </w:p>
          <w:p w:rsidR="00000000" w:rsidDel="00000000" w:rsidP="00000000" w:rsidRDefault="00000000" w:rsidRPr="00000000" w14:paraId="0000022A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B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C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2D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1">
            <w:pP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Especiais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 (lâmpadas, pilhas, baterias, cartuchos de tinta, eletrônicos)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2">
            <w:pP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3">
            <w:pP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4">
            <w:pP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line="276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8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Rejeito**</w:t>
            </w:r>
          </w:p>
          <w:p w:rsidR="00000000" w:rsidDel="00000000" w:rsidP="00000000" w:rsidRDefault="00000000" w:rsidRPr="00000000" w14:paraId="00000239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A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B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3C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line="60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0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rtl w:val="0"/>
              </w:rPr>
              <w:t xml:space="preserve">TOTAL</w:t>
            </w:r>
          </w:p>
          <w:p w:rsidR="00000000" w:rsidDel="00000000" w:rsidP="00000000" w:rsidRDefault="00000000" w:rsidRPr="00000000" w14:paraId="00000241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2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3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244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spacing w:line="600" w:lineRule="auto"/>
              <w:rPr>
                <w:rFonts w:ascii="Calibri" w:cs="Calibri" w:eastAsia="Calibri" w:hAnsi="Calibri"/>
                <w:b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8">
      <w:pPr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5856.0" w:type="dxa"/>
        <w:jc w:val="left"/>
        <w:tblInd w:w="0.0" w:type="dxa"/>
        <w:tblLayout w:type="fixed"/>
        <w:tblLook w:val="0400"/>
      </w:tblPr>
      <w:tblGrid>
        <w:gridCol w:w="15856"/>
        <w:tblGridChange w:id="0">
          <w:tblGrid>
            <w:gridCol w:w="15856"/>
          </w:tblGrid>
        </w:tblGridChange>
      </w:tblGrid>
      <w:tr>
        <w:trPr>
          <w:trHeight w:val="288" w:hRule="atLeast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* Papel, papelão, plástico, metal, embalagem longa vida e isopor.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88" w:hRule="atLeast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shd w:fill="auto" w:val="clear"/>
            <w:vAlign w:val="bottom"/>
          </w:tcPr>
          <w:p w:rsidR="00000000" w:rsidDel="00000000" w:rsidP="00000000" w:rsidRDefault="00000000" w:rsidRPr="00000000" w14:paraId="0000024A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** Resíduos de banheiro, louça/cerâmica, plástico/papel contaminados, bucha, panos e indiferenciados.</w:t>
            </w:r>
          </w:p>
          <w:p w:rsidR="00000000" w:rsidDel="00000000" w:rsidP="00000000" w:rsidRDefault="00000000" w:rsidRPr="00000000" w14:paraId="0000024B">
            <w:pPr>
              <w:spacing w:line="360" w:lineRule="auto"/>
              <w:rPr>
                <w:rFonts w:ascii="Calibri" w:cs="Calibri" w:eastAsia="Calibri" w:hAnsi="Calibri"/>
                <w:color w:val="000000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Obs.: Esponjas dupla face apresentam programa de logística reversa.</w:t>
            </w:r>
          </w:p>
        </w:tc>
      </w:tr>
    </w:tbl>
    <w:p w:rsidR="00000000" w:rsidDel="00000000" w:rsidP="00000000" w:rsidRDefault="00000000" w:rsidRPr="00000000" w14:paraId="0000024C">
      <w:pPr>
        <w:spacing w:line="360" w:lineRule="auto"/>
        <w:jc w:val="center"/>
        <w:rPr>
          <w:color w:val="3db39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shd w:fill="e2efd9" w:val="clear"/>
        <w:spacing w:after="240" w:line="276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ANEXO VI- BOAS PRÁTICAS E RECOMENDAÇÕES - Estratégias de Redução de Resíduos</w:t>
      </w:r>
    </w:p>
    <w:tbl>
      <w:tblPr>
        <w:tblStyle w:val="Table16"/>
        <w:tblW w:w="8868.0" w:type="dxa"/>
        <w:jc w:val="left"/>
        <w:tblInd w:w="-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47"/>
        <w:gridCol w:w="6321"/>
        <w:tblGridChange w:id="0">
          <w:tblGrid>
            <w:gridCol w:w="2547"/>
            <w:gridCol w:w="6321"/>
          </w:tblGrid>
        </w:tblGridChange>
      </w:tblGrid>
      <w:tr>
        <w:tc>
          <w:tcPr>
            <w:tcBorders>
              <w:top w:color="000000" w:space="0" w:sz="4" w:val="single"/>
              <w:bottom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2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RESÍDUOS ALIMENTARES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2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Preparo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Elaborar um cardápio que utilize todas as partes do alimento – cascas, sementes, folhas e etc.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Eliminar ingredientes que não são consumidos pelos clientes – alimentos “decorativos”.</w:t>
            </w:r>
          </w:p>
        </w:tc>
      </w:tr>
      <w:tr>
        <w:tc>
          <w:tcPr>
            <w:vMerge w:val="restart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Sobras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Planejamento da produção de alimentos, definindo com a maior precisão possível o número de refeições a serem servidas.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Ajustar as porções dos alimentos para evitar o retorno.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Oferecer meias-porções e/ou pratos infantis.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Uso de cubas menores ou mais rasas no final do horário das refeições.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 sistema self-service livre, informar que as pessoas podem se servir mais de uma vez.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Não usar pratos e tigelas grandes, para não induzir o cliente a se servir em quantidade maior do que a possibilidade de consumo.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Controle de estoque evitando perdas por prazo de validade.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Desconto em produtos com data de validade próxima.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Mensagens educativas de combate ao desperdício em displays de mesa, cartazes, etc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2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EMBALAGENS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2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Abolir a utilização de utensílios descartáveis como copos, pratos, talheres e guardanapos sempre que possível.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Abolir a utilização de plásticos e papeis de uso único com função meramente decorativa.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 casos onde não é possível substituir o descartável, optar por produtos recicláveis ou compostáveis.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Adquirir gêneros alimentícios a granel em embalagens reutilizáveis sempre que possível.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Caixas de papelão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Conversar com fornecedores para avaliar a possibilidade de troca das caixas de papelão por outras retornáveis, como monoblocos.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Galões e garrafas de água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Substituir por filtros e/ou purificadores (de torneira, parede ou pressão), fornecidos de maneira gratuita aos clientes.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Água com gás, refrigerantes e cervejas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Dar preferência à utilização de garrafas retornáveis.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Isopor (bandejas e caixas)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Plástico derivado de petróleo, considerando o impacto de sua produção, e especialmente o fato de não ser aceito para reciclagem na grande maioria das cidades brasileiras, essa embalagem deve ser evitada.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Papel-alumínio e plástico-filme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Substituir a utilização de papel-alumínio e plástico filme por travessas com tampas.</w:t>
            </w:r>
          </w:p>
        </w:tc>
      </w:tr>
      <w:tr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Sachês e embalagens individuais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Substituir sachês de molhos, temperos e palitos por frascos, observando a legislação vigente.</w:t>
            </w:r>
          </w:p>
        </w:tc>
      </w:tr>
      <w:t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Café tipo expresso, devem ser adotadas máquinas que usem o produto a granel, em vez de sachês individuais ou cápsulas.</w:t>
            </w:r>
          </w:p>
        </w:tc>
      </w:tr>
      <w:tr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Sacos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Abolir a utilização de plásticos de uso único desnecessários como canudos, “saquinhos” para talheres e etc.</w:t>
            </w:r>
          </w:p>
        </w:tc>
      </w:tr>
      <w:t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Utilizar sacos de papel para embalar salgados e lanches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para viagem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. Para consumo no local os produtos devem ser servidos em pratos duráveis.</w:t>
            </w:r>
          </w:p>
        </w:tc>
      </w:tr>
      <w:t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 troco podem ser usados sacos com fecho tipo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ziploc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reutilizáveis.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2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UTENSÍLIOS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28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Canudos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Podem ter seu acesso restrito e serem oferecidos apenas mediante solicitação.</w:t>
            </w:r>
          </w:p>
        </w:tc>
      </w:tr>
      <w:t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Disponibilizar canudos compostáveis ou reutilizáveis.</w:t>
            </w:r>
          </w:p>
        </w:tc>
      </w:tr>
      <w:t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Fornecer colheres de cabo longo para mexer sucos.</w:t>
            </w:r>
          </w:p>
        </w:tc>
      </w:tr>
      <w:tr>
        <w:tc>
          <w:tcPr>
            <w:vMerge w:val="restart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Copos descartáveis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 uso interno: Abolir produtos descartáveis, incentivando o uso de copos reutilizáveis.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Para público: copos reutilizáveis - de vidro, de inox ou policarbonato.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Equipamento de proteção individual – EPI (uniformes, toucas, luvas e calçados)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Sempre que possível, devem ser adotados uniformes, aventais e toucas laváveis, considerando também que a maioria dos similares descartáveis (de tecido não tecido (TNT), por exemplo) não é sequer reciclável.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Forros de bandeja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Já forros (“lâminas”) de papel para bandejas podem ser eliminados, pois têm função basicamente decorativa.</w:t>
            </w:r>
          </w:p>
        </w:tc>
      </w:tr>
      <w:tr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Potes descartáveis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Evitar ou reduzir o uso, substituir por equivalentes duráveis e priorizar recicláveis, quando os descartáveis forem indispensáveis.</w:t>
            </w:r>
          </w:p>
        </w:tc>
      </w:tr>
      <w:t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 porcionamento prévio deve ser evitado para diminuir o risco de desperdício, da embalagem e do alimento. 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29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ESCRITÓRIO, LIMPEZA E MANUTENÇÃO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29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restart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9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Avaliar a real necessidade da impressão.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Instalar locais para depósito de papel de rascunho (sem fazer bolinha!)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9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Configuração “Duplex” em todas as impressoras.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Configuração do modo “Rascunho” em todas as impressoras.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3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Virtualizar serviços – formulários e relatórios digitais, calendários, agendas, post-its.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Utilizar papéis como envelopes, panfletos e outros recebidos como rascunho.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Utilizar clipes de papel no lugar de grampeadores.</w:t>
            </w:r>
          </w:p>
        </w:tc>
      </w:tr>
      <w:tr>
        <w:tc>
          <w:tcPr>
            <w:vMerge w:val="continue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2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Cancelar correspondências como propagandas e jornais impressos.</w:t>
            </w:r>
          </w:p>
        </w:tc>
      </w:tr>
      <w:tr>
        <w:tc>
          <w:tcPr>
            <w:vMerge w:val="restart"/>
          </w:tcPr>
          <w:p w:rsidR="00000000" w:rsidDel="00000000" w:rsidP="00000000" w:rsidRDefault="00000000" w:rsidRPr="00000000" w14:paraId="000002A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Nos banheiros, adotar papeleiras com rolos picotados, de preferência, sem alavanca.</w:t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2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D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Aquisição de produtos de limpezas de uso contínuo em frascos maiores.</w:t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2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AF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Reutilizar caixas, frascos e outros como residuários</w:t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2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1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Treinamento dos funcionários para uso correto e racional, revertendo a cultura de que quanto mais “forte” e perfumado, mais eficiente o produto.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2B2">
            <w:pPr>
              <w:keepNext w:val="1"/>
              <w:keepLines w:val="1"/>
              <w:spacing w:before="40" w:lineRule="auto"/>
              <w:rPr/>
            </w:pPr>
            <w:r w:rsidDel="00000000" w:rsidR="00000000" w:rsidRPr="00000000">
              <w:rPr>
                <w:rtl w:val="0"/>
              </w:rPr>
              <w:t xml:space="preserve">ESPECIAIS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shd w:fill="c5e0b3" w:val="clear"/>
          </w:tcPr>
          <w:p w:rsidR="00000000" w:rsidDel="00000000" w:rsidP="00000000" w:rsidRDefault="00000000" w:rsidRPr="00000000" w14:paraId="000002B3">
            <w:pPr>
              <w:keepNext w:val="1"/>
              <w:keepLines w:val="1"/>
              <w:spacing w:before="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Pilhas e baterias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5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Adoção de pilhas e baterias recarregáveis nos dispositivos eletrônicos.</w:t>
            </w:r>
          </w:p>
        </w:tc>
      </w:tr>
      <w:tr>
        <w:tc>
          <w:tcPr>
            <w:vMerge w:val="restart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Lâmpadas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7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Adotar sensores de presença ou temporizadores.</w:t>
            </w:r>
          </w:p>
        </w:tc>
      </w:tr>
      <w:tr>
        <w:tc>
          <w:tcPr>
            <w:vMerge w:val="continue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Substituir, quando necessário, por lâmpadas de LED.</w:t>
            </w:r>
          </w:p>
        </w:tc>
      </w:tr>
      <w:tr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Eletrônicos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Compartilhar equipamentos eletrônicos sempre que possível.</w:t>
            </w:r>
          </w:p>
        </w:tc>
      </w:tr>
    </w:tbl>
    <w:p w:rsidR="00000000" w:rsidDel="00000000" w:rsidP="00000000" w:rsidRDefault="00000000" w:rsidRPr="00000000" w14:paraId="000002BC">
      <w:pPr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rPr>
          <w:color w:val="3db397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shd w:fill="e2efd9" w:val="clear"/>
        <w:spacing w:after="280" w:before="280" w:line="276" w:lineRule="auto"/>
        <w:jc w:val="center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ANEXO VII - AÇÕES PREVENTIVAS E CORRETIVAS PARA GERENCIAMENTO INCORRETO OU ACIDENTES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spacing w:after="280" w:before="280" w:line="276" w:lineRule="auto"/>
        <w:jc w:val="both"/>
        <w:rPr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O Instituto Ecozinha tem instruções específicas para o correto gerenciamento dos resíduos, descritas nos manuais dos usuários, disponibilizados no site:</w:t>
      </w:r>
      <w:hyperlink r:id="rId48">
        <w:r w:rsidDel="00000000" w:rsidR="00000000" w:rsidRPr="00000000">
          <w:rPr>
            <w:color w:val="0563c1"/>
            <w:sz w:val="22"/>
            <w:szCs w:val="22"/>
            <w:u w:val="single"/>
            <w:rtl w:val="0"/>
          </w:rPr>
          <w:t xml:space="preserve">www.institutoecozinha.org.br/recursosassociados</w:t>
        </w:r>
      </w:hyperlink>
      <w:r w:rsidDel="00000000" w:rsidR="00000000" w:rsidRPr="00000000">
        <w:rPr>
          <w:sz w:val="22"/>
          <w:szCs w:val="22"/>
          <w:rtl w:val="0"/>
        </w:rPr>
        <w:t xml:space="preserve">. Ressalta-se a importância de mantê-los em local acessível aos funcionários, para consultas permanentes.</w:t>
      </w:r>
    </w:p>
    <w:p w:rsidR="00000000" w:rsidDel="00000000" w:rsidP="00000000" w:rsidRDefault="00000000" w:rsidRPr="00000000" w14:paraId="000002C0">
      <w:pPr>
        <w:spacing w:before="240" w:line="276" w:lineRule="auto"/>
        <w:jc w:val="center"/>
        <w:rPr>
          <w:sz w:val="22"/>
          <w:szCs w:val="22"/>
        </w:rPr>
      </w:pPr>
      <w:r w:rsidDel="00000000" w:rsidR="00000000" w:rsidRPr="00000000">
        <w:rPr>
          <w:sz w:val="22"/>
          <w:szCs w:val="22"/>
        </w:rPr>
        <w:drawing>
          <wp:inline distB="0" distT="0" distL="0" distR="0">
            <wp:extent cx="4411980" cy="2465705"/>
            <wp:effectExtent b="0" l="0" r="0" t="0"/>
            <wp:docPr id="22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4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11980" cy="24657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rPr>
          <w:color w:val="3db397"/>
          <w:sz w:val="22"/>
          <w:szCs w:val="22"/>
        </w:rPr>
      </w:pPr>
      <w:r w:rsidDel="00000000" w:rsidR="00000000" w:rsidRPr="00000000">
        <w:rPr>
          <w:sz w:val="22"/>
          <w:szCs w:val="22"/>
          <w:rtl w:val="0"/>
        </w:rPr>
        <w:t xml:space="preserve">Como medida preventiva de acidentes, reforça-se a necessidade de utilização dos equipamentos de proteção individual (EPI’s) adequados, durante o manuseio dos resíduos, com o intuito de evitar qualquer tipo de contaminação ou corte e ainda, a observação da adequação de peso dos contentores cheios, para minimizar o risco ergonômico durante o seu manejo.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spacing w:line="36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spacing w:line="360" w:lineRule="auto"/>
        <w:jc w:val="center"/>
        <w:rPr>
          <w:b w:val="1"/>
          <w:sz w:val="28"/>
          <w:szCs w:val="28"/>
        </w:rPr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shd w:fill="e2efd9" w:val="clea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ANEXO VIII – RESÍDUOS ESPECIAIS – LOGÍSTICA REVERSA – PEV’S</w:t>
      </w:r>
    </w:p>
    <w:p w:rsidR="00000000" w:rsidDel="00000000" w:rsidP="00000000" w:rsidRDefault="00000000" w:rsidRPr="00000000" w14:paraId="000002C6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8926.0" w:type="dxa"/>
        <w:jc w:val="left"/>
        <w:tblInd w:w="0.0" w:type="dxa"/>
        <w:tblBorders>
          <w:top w:color="a8d08d" w:space="0" w:sz="4" w:val="single"/>
          <w:left w:color="000000" w:space="0" w:sz="4" w:val="single"/>
          <w:bottom w:color="a8d08d" w:space="0" w:sz="4" w:val="single"/>
          <w:right w:color="000000" w:space="0" w:sz="4" w:val="single"/>
          <w:insideH w:color="a8d08d" w:space="0" w:sz="4" w:val="single"/>
          <w:insideV w:color="a8d08d" w:space="0" w:sz="4" w:val="single"/>
        </w:tblBorders>
        <w:tblLayout w:type="fixed"/>
        <w:tblLook w:val="0400"/>
      </w:tblPr>
      <w:tblGrid>
        <w:gridCol w:w="2122"/>
        <w:gridCol w:w="2084"/>
        <w:gridCol w:w="4720"/>
        <w:tblGridChange w:id="0">
          <w:tblGrid>
            <w:gridCol w:w="2122"/>
            <w:gridCol w:w="2084"/>
            <w:gridCol w:w="4720"/>
          </w:tblGrid>
        </w:tblGridChange>
      </w:tblGrid>
      <w:tr>
        <w:tc>
          <w:tcPr/>
          <w:p w:rsidR="00000000" w:rsidDel="00000000" w:rsidP="00000000" w:rsidRDefault="00000000" w:rsidRPr="00000000" w14:paraId="000002C9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Resíduo</w:t>
            </w:r>
          </w:p>
        </w:tc>
        <w:tc>
          <w:tcPr/>
          <w:p w:rsidR="00000000" w:rsidDel="00000000" w:rsidP="00000000" w:rsidRDefault="00000000" w:rsidRPr="00000000" w14:paraId="000002CA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Local</w:t>
            </w:r>
          </w:p>
        </w:tc>
        <w:tc>
          <w:tcPr/>
          <w:p w:rsidR="00000000" w:rsidDel="00000000" w:rsidP="00000000" w:rsidRDefault="00000000" w:rsidRPr="00000000" w14:paraId="000002C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Site</w:t>
            </w:r>
          </w:p>
        </w:tc>
      </w:tr>
      <w:tr>
        <w:tc>
          <w:tcPr>
            <w:vMerge w:val="restart"/>
          </w:tcPr>
          <w:p w:rsidR="00000000" w:rsidDel="00000000" w:rsidP="00000000" w:rsidRDefault="00000000" w:rsidRPr="00000000" w14:paraId="000002CC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Óleo de cozinha</w:t>
            </w:r>
          </w:p>
        </w:tc>
        <w:tc>
          <w:tcPr/>
          <w:p w:rsidR="00000000" w:rsidDel="00000000" w:rsidP="00000000" w:rsidRDefault="00000000" w:rsidRPr="00000000" w14:paraId="000002CD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PEV - Projeto Biguá - CAESB: </w:t>
            </w:r>
          </w:p>
        </w:tc>
        <w:tc>
          <w:tcPr/>
          <w:p w:rsidR="00000000" w:rsidDel="00000000" w:rsidP="00000000" w:rsidRDefault="00000000" w:rsidRPr="00000000" w14:paraId="000002CE">
            <w:pPr>
              <w:spacing w:line="276" w:lineRule="auto"/>
              <w:jc w:val="both"/>
              <w:rPr/>
            </w:pPr>
            <w:hyperlink r:id="rId50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https://www.caesb.df.gov.br/projeto-bigua.html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2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0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Empresa Ecolimp</w:t>
            </w:r>
          </w:p>
        </w:tc>
        <w:tc>
          <w:tcPr/>
          <w:p w:rsidR="00000000" w:rsidDel="00000000" w:rsidP="00000000" w:rsidRDefault="00000000" w:rsidRPr="00000000" w14:paraId="000002D1">
            <w:pPr>
              <w:spacing w:line="276" w:lineRule="auto"/>
              <w:jc w:val="both"/>
              <w:rPr/>
            </w:pPr>
            <w:hyperlink r:id="rId51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http://www.ecolimpdf.com.br/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90" w:hRule="atLeast"/>
        </w:trPr>
        <w:tc>
          <w:tcPr/>
          <w:p w:rsidR="00000000" w:rsidDel="00000000" w:rsidP="00000000" w:rsidRDefault="00000000" w:rsidRPr="00000000" w14:paraId="000002D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Esponjas de espuma duas faces: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D3">
            <w:pPr>
              <w:spacing w:line="276" w:lineRule="auto"/>
              <w:jc w:val="both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4">
            <w:pPr>
              <w:spacing w:line="276" w:lineRule="auto"/>
              <w:jc w:val="both"/>
              <w:rPr/>
            </w:pPr>
            <w:hyperlink r:id="rId52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https://www.terracycle.com.br/pt-BR/brigades/brigada-de-esponjas-scotch-brite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2D5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Lâmpadas</w:t>
            </w:r>
          </w:p>
        </w:tc>
        <w:tc>
          <w:tcPr/>
          <w:p w:rsidR="00000000" w:rsidDel="00000000" w:rsidP="00000000" w:rsidRDefault="00000000" w:rsidRPr="00000000" w14:paraId="000002D6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PEV - Reciclus</w:t>
            </w:r>
          </w:p>
        </w:tc>
        <w:tc>
          <w:tcPr/>
          <w:p w:rsidR="00000000" w:rsidDel="00000000" w:rsidP="00000000" w:rsidRDefault="00000000" w:rsidRPr="00000000" w14:paraId="000002D7">
            <w:pPr>
              <w:spacing w:line="276" w:lineRule="auto"/>
              <w:jc w:val="both"/>
              <w:rPr/>
            </w:pPr>
            <w:hyperlink r:id="rId53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https://reciclus.org.br/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2D8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Pilhas e baterias</w:t>
            </w:r>
          </w:p>
        </w:tc>
        <w:tc>
          <w:tcPr/>
          <w:p w:rsidR="00000000" w:rsidDel="00000000" w:rsidP="00000000" w:rsidRDefault="00000000" w:rsidRPr="00000000" w14:paraId="000002D9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PEV</w:t>
            </w:r>
          </w:p>
        </w:tc>
        <w:tc>
          <w:tcPr/>
          <w:p w:rsidR="00000000" w:rsidDel="00000000" w:rsidP="00000000" w:rsidRDefault="00000000" w:rsidRPr="00000000" w14:paraId="000002DA">
            <w:pPr>
              <w:spacing w:line="276" w:lineRule="auto"/>
              <w:jc w:val="both"/>
              <w:rPr/>
            </w:pPr>
            <w:hyperlink r:id="rId54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http://www.gmcons.com.br/gmclog/admin/VisualizarPostosMapaCliente.aspx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</w:tcPr>
          <w:p w:rsidR="00000000" w:rsidDel="00000000" w:rsidP="00000000" w:rsidRDefault="00000000" w:rsidRPr="00000000" w14:paraId="000002D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Cartucho de tinta / tonner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DC">
            <w:pPr>
              <w:spacing w:line="276" w:lineRule="auto"/>
              <w:jc w:val="both"/>
              <w:rPr>
                <w:color w:val="ff0000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Ecomercado Bioon (Metareciclagem)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2DD">
            <w:pPr>
              <w:spacing w:line="276" w:lineRule="auto"/>
              <w:jc w:val="both"/>
              <w:rPr>
                <w:rFonts w:ascii="Cambria" w:cs="Cambria" w:eastAsia="Cambria" w:hAnsi="Cambria"/>
              </w:rPr>
            </w:pPr>
            <w:r w:rsidDel="00000000" w:rsidR="00000000" w:rsidRPr="00000000">
              <w:rPr>
                <w:rFonts w:ascii="Cambria" w:cs="Cambria" w:eastAsia="Cambria" w:hAnsi="Cambria"/>
                <w:rtl w:val="0"/>
              </w:rPr>
              <w:t xml:space="preserve">- CLN 303 Bloco B Loja 06 - Asa Norte - (61) 3326-2944</w:t>
            </w:r>
          </w:p>
        </w:tc>
      </w:tr>
      <w:tr>
        <w:tc>
          <w:tcPr>
            <w:vMerge w:val="restart"/>
          </w:tcPr>
          <w:p w:rsidR="00000000" w:rsidDel="00000000" w:rsidP="00000000" w:rsidRDefault="00000000" w:rsidRPr="00000000" w14:paraId="000002D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Eletroeletrônicos</w:t>
            </w:r>
          </w:p>
        </w:tc>
        <w:tc>
          <w:tcPr/>
          <w:p w:rsidR="00000000" w:rsidDel="00000000" w:rsidP="00000000" w:rsidRDefault="00000000" w:rsidRPr="00000000" w14:paraId="000002D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Zero Impacto</w:t>
            </w:r>
          </w:p>
        </w:tc>
        <w:tc>
          <w:tcPr/>
          <w:p w:rsidR="00000000" w:rsidDel="00000000" w:rsidP="00000000" w:rsidRDefault="00000000" w:rsidRPr="00000000" w14:paraId="000002E0">
            <w:pPr>
              <w:spacing w:line="276" w:lineRule="auto"/>
              <w:jc w:val="both"/>
              <w:rPr/>
            </w:pPr>
            <w:hyperlink r:id="rId55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http://www.zeroimpacto.com.br/pg.php?id=1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Merge w:val="continue"/>
          </w:tcPr>
          <w:p w:rsidR="00000000" w:rsidDel="00000000" w:rsidP="00000000" w:rsidRDefault="00000000" w:rsidRPr="00000000" w14:paraId="000002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Metareciclagem</w:t>
            </w:r>
          </w:p>
        </w:tc>
        <w:tc>
          <w:tcPr/>
          <w:p w:rsidR="00000000" w:rsidDel="00000000" w:rsidP="00000000" w:rsidRDefault="00000000" w:rsidRPr="00000000" w14:paraId="000002E3">
            <w:pPr>
              <w:spacing w:line="276" w:lineRule="auto"/>
              <w:jc w:val="both"/>
              <w:rPr/>
            </w:pPr>
            <w:hyperlink r:id="rId56">
              <w:r w:rsidDel="00000000" w:rsidR="00000000" w:rsidRPr="00000000">
                <w:rPr>
                  <w:color w:val="0563c1"/>
                  <w:u w:val="single"/>
                  <w:rtl w:val="0"/>
                </w:rPr>
                <w:t xml:space="preserve">http://www.programandoofuturo.org.br/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E4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rPr>
          <w:b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shd w:fill="e2efd9" w:val="clear"/>
        <w:spacing w:line="36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ANEXO IX – PLANILHA DE DESTINAÇÃO DE RESÍDUOS </w:t>
      </w:r>
    </w:p>
    <w:tbl>
      <w:tblPr>
        <w:tblStyle w:val="Table18"/>
        <w:tblW w:w="9072.0" w:type="dxa"/>
        <w:jc w:val="left"/>
        <w:tblInd w:w="0.0" w:type="dxa"/>
        <w:tblBorders>
          <w:top w:color="a8d08d" w:space="0" w:sz="4" w:val="single"/>
          <w:left w:color="000000" w:space="0" w:sz="0" w:val="nil"/>
          <w:bottom w:color="a8d08d" w:space="0" w:sz="4" w:val="single"/>
          <w:right w:color="000000" w:space="0" w:sz="0" w:val="nil"/>
          <w:insideH w:color="a8d08d" w:space="0" w:sz="4" w:val="single"/>
          <w:insideV w:color="a8d08d" w:space="0" w:sz="4" w:val="single"/>
        </w:tblBorders>
        <w:tblLayout w:type="fixed"/>
        <w:tblLook w:val="0400"/>
      </w:tblPr>
      <w:tblGrid>
        <w:gridCol w:w="1500"/>
        <w:gridCol w:w="2186"/>
        <w:gridCol w:w="1134"/>
        <w:gridCol w:w="1265"/>
        <w:gridCol w:w="2987"/>
        <w:tblGridChange w:id="0">
          <w:tblGrid>
            <w:gridCol w:w="1500"/>
            <w:gridCol w:w="2186"/>
            <w:gridCol w:w="1134"/>
            <w:gridCol w:w="1265"/>
            <w:gridCol w:w="2987"/>
          </w:tblGrid>
        </w:tblGridChange>
      </w:tblGrid>
      <w:tr>
        <w:tc>
          <w:tcPr>
            <w:shd w:fill="c5e0b3" w:val="clear"/>
          </w:tcPr>
          <w:p w:rsidR="00000000" w:rsidDel="00000000" w:rsidP="00000000" w:rsidRDefault="00000000" w:rsidRPr="00000000" w14:paraId="000002EC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DATA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2ED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TIPO DE RESÍDUO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2EE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KILOS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2EF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LITROS</w:t>
            </w:r>
          </w:p>
        </w:tc>
        <w:tc>
          <w:tcPr>
            <w:shd w:fill="c5e0b3" w:val="clear"/>
          </w:tcPr>
          <w:p w:rsidR="00000000" w:rsidDel="00000000" w:rsidP="00000000" w:rsidRDefault="00000000" w:rsidRPr="00000000" w14:paraId="000002F0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DESTINATÁRIO</w:t>
            </w:r>
          </w:p>
        </w:tc>
      </w:tr>
      <w:tr>
        <w:tc>
          <w:tcPr/>
          <w:p w:rsidR="00000000" w:rsidDel="00000000" w:rsidP="00000000" w:rsidRDefault="00000000" w:rsidRPr="00000000" w14:paraId="000002F1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2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3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4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5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2F6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7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8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9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A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2FB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C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D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E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F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00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1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2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3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4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05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6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7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8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9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0A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B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C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D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E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0F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0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1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2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3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14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5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6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7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8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19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A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B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C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D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1E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F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1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2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23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4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5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6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7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28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9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B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C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2D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E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F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0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1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32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3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4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5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6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37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8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9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A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B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3C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D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E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F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0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41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2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3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4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5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46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7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8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9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A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4B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C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D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E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F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50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1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2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3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4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55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6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7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8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9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5A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B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C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D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E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35F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0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1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2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3">
            <w:pPr>
              <w:spacing w:line="48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64">
      <w:pPr>
        <w:rPr>
          <w:b w:val="1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headerReference r:id="rId57" w:type="default"/>
      <w:footerReference r:id="rId58" w:type="default"/>
      <w:footerReference r:id="rId59" w:type="even"/>
      <w:pgSz w:h="16820" w:w="11900"/>
      <w:pgMar w:bottom="1191" w:top="1474" w:left="1418" w:right="1410" w:header="510" w:footer="720"/>
      <w:pgNumType w:start="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Comic Sans MS"/>
  <w:font w:name="Times New Roman"/>
  <w:font w:name="Cambria"/>
  <w:font w:name="Courier New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 Light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Poppins Medium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6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6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6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36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360" w:firstLine="0"/>
      <w:jc w:val="center"/>
      <w:rPr>
        <w:rFonts w:ascii="Poppins Medium" w:cs="Poppins Medium" w:eastAsia="Poppins Medium" w:hAnsi="Poppins Medium"/>
        <w:b w:val="0"/>
        <w:i w:val="0"/>
        <w:smallCaps w:val="0"/>
        <w:strike w:val="0"/>
        <w:color w:val="a6a6a6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36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Poppins" w:cs="Poppins" w:eastAsia="Poppins" w:hAnsi="Poppins"/>
        <w:b w:val="1"/>
        <w:i w:val="0"/>
        <w:smallCaps w:val="0"/>
        <w:strike w:val="0"/>
        <w:color w:val="fffff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Poppins" w:cs="Poppins" w:eastAsia="Poppins" w:hAnsi="Poppins"/>
        <w:b w:val="1"/>
        <w:i w:val="0"/>
        <w:smallCaps w:val="0"/>
        <w:strike w:val="0"/>
        <w:color w:val="ffffff"/>
        <w:sz w:val="20"/>
        <w:szCs w:val="20"/>
        <w:u w:val="none"/>
        <w:shd w:fill="auto" w:val="clear"/>
        <w:vertAlign w:val="baseline"/>
        <w:rtl w:val="0"/>
      </w:rPr>
      <w:t xml:space="preserve">PLANO DE GESTÃO DE RESÍDUOS ECOZINHA 2019</w:t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-952499</wp:posOffset>
              </wp:positionH>
              <wp:positionV relativeFrom="paragraph">
                <wp:posOffset>-317499</wp:posOffset>
              </wp:positionV>
              <wp:extent cx="7813675" cy="733425"/>
              <wp:effectExtent b="0" l="0" r="0" t="0"/>
              <wp:wrapSquare wrapText="bothSides" distB="0" distT="0" distL="0" distR="0"/>
              <wp:docPr id="211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1443925" y="3418050"/>
                        <a:ext cx="7804150" cy="723900"/>
                      </a:xfrm>
                      <a:prstGeom prst="rect">
                        <a:avLst/>
                      </a:prstGeom>
                      <a:solidFill>
                        <a:srgbClr val="3DB397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-952499</wp:posOffset>
              </wp:positionH>
              <wp:positionV relativeFrom="paragraph">
                <wp:posOffset>-317499</wp:posOffset>
              </wp:positionV>
              <wp:extent cx="7813675" cy="733425"/>
              <wp:effectExtent b="0" l="0" r="0" t="0"/>
              <wp:wrapSquare wrapText="bothSides" distB="0" distT="0" distL="0" distR="0"/>
              <wp:docPr id="211" name="image21.png"/>
              <a:graphic>
                <a:graphicData uri="http://schemas.openxmlformats.org/drawingml/2006/picture">
                  <pic:pic>
                    <pic:nvPicPr>
                      <pic:cNvPr id="0" name="image2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13675" cy="7334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-206283</wp:posOffset>
          </wp:positionH>
          <wp:positionV relativeFrom="paragraph">
            <wp:posOffset>-138973</wp:posOffset>
          </wp:positionV>
          <wp:extent cx="5519057" cy="456565"/>
          <wp:effectExtent b="0" l="0" r="0" t="0"/>
          <wp:wrapSquare wrapText="bothSides" distB="0" distT="0" distL="0" distR="0"/>
          <wp:docPr descr="A close up of a logo&#10;&#10;Description automatically generated" id="227" name="image8.png"/>
          <a:graphic>
            <a:graphicData uri="http://schemas.openxmlformats.org/drawingml/2006/picture">
              <pic:pic>
                <pic:nvPicPr>
                  <pic:cNvPr descr="A close up of a logo&#10;&#10;Description automatically generated" id="0" name="image8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19057" cy="4565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36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center"/>
      <w:rPr>
        <w:rFonts w:ascii="Poppins Light" w:cs="Poppins Light" w:eastAsia="Poppins Light" w:hAnsi="Poppins Light"/>
        <w:b w:val="0"/>
        <w:i w:val="0"/>
        <w:smallCaps w:val="0"/>
        <w:strike w:val="0"/>
        <w:color w:val="fffff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Poppins Light" w:cs="Poppins Light" w:eastAsia="Poppins Light" w:hAnsi="Poppins Light"/>
        <w:b w:val="0"/>
        <w:i w:val="0"/>
        <w:smallCaps w:val="0"/>
        <w:strike w:val="0"/>
        <w:color w:val="ffffff"/>
        <w:sz w:val="20"/>
        <w:szCs w:val="20"/>
        <w:u w:val="none"/>
        <w:shd w:fill="auto" w:val="clear"/>
        <w:vertAlign w:val="baseline"/>
        <w:rtl w:val="0"/>
      </w:rPr>
      <w:t xml:space="preserve">EMPRESA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decimal"/>
      <w:lvlText w:val="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decimal"/>
      <w:lvlText w:val="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decimal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decimal"/>
      <w:lvlText w:val="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decimal"/>
      <w:lvlText w:val="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decimal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decimal"/>
      <w:lvlText w:val="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D625D4"/>
    <w:rPr>
      <w:rFonts w:eastAsiaTheme="minorEastAsia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 w:val="1"/>
    <w:rsid w:val="004A5970"/>
    <w:pPr>
      <w:keepNext w:val="1"/>
      <w:keepLines w:val="1"/>
      <w:spacing w:before="240"/>
      <w:outlineLvl w:val="0"/>
    </w:pPr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 w:val="1"/>
    <w:qFormat w:val="1"/>
    <w:rsid w:val="004A5970"/>
    <w:pPr>
      <w:keepNext w:val="1"/>
      <w:keepLines w:val="1"/>
      <w:spacing w:before="40"/>
      <w:outlineLvl w:val="1"/>
    </w:pPr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Cabealho">
    <w:name w:val="header"/>
    <w:basedOn w:val="Normal"/>
    <w:link w:val="CabealhoChar"/>
    <w:uiPriority w:val="99"/>
    <w:unhideWhenUsed w:val="1"/>
    <w:rsid w:val="00437516"/>
    <w:pPr>
      <w:tabs>
        <w:tab w:val="center" w:pos="4680"/>
        <w:tab w:val="right" w:pos="9360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437516"/>
    <w:rPr>
      <w:lang w:val="pt-BR"/>
    </w:rPr>
  </w:style>
  <w:style w:type="paragraph" w:styleId="Rodap">
    <w:name w:val="footer"/>
    <w:basedOn w:val="Normal"/>
    <w:link w:val="RodapChar"/>
    <w:uiPriority w:val="99"/>
    <w:unhideWhenUsed w:val="1"/>
    <w:rsid w:val="00437516"/>
    <w:pPr>
      <w:tabs>
        <w:tab w:val="center" w:pos="4680"/>
        <w:tab w:val="right" w:pos="9360"/>
      </w:tabs>
    </w:pPr>
  </w:style>
  <w:style w:type="character" w:styleId="RodapChar" w:customStyle="1">
    <w:name w:val="Rodapé Char"/>
    <w:basedOn w:val="Fontepargpadro"/>
    <w:link w:val="Rodap"/>
    <w:uiPriority w:val="99"/>
    <w:rsid w:val="00437516"/>
    <w:rPr>
      <w:lang w:val="pt-BR"/>
    </w:rPr>
  </w:style>
  <w:style w:type="paragraph" w:styleId="PargrafodaLista">
    <w:name w:val="List Paragraph"/>
    <w:aliases w:val="Marcador"/>
    <w:basedOn w:val="Normal"/>
    <w:uiPriority w:val="34"/>
    <w:qFormat w:val="1"/>
    <w:rsid w:val="00602C45"/>
    <w:pPr>
      <w:ind w:left="720"/>
      <w:contextualSpacing w:val="1"/>
    </w:pPr>
  </w:style>
  <w:style w:type="character" w:styleId="Nmerodepgina">
    <w:name w:val="page number"/>
    <w:basedOn w:val="Fontepargpadro"/>
    <w:uiPriority w:val="99"/>
    <w:semiHidden w:val="1"/>
    <w:unhideWhenUsed w:val="1"/>
    <w:rsid w:val="00171D93"/>
  </w:style>
  <w:style w:type="character" w:styleId="Hyperlink">
    <w:name w:val="Hyperlink"/>
    <w:basedOn w:val="Fontepargpadro"/>
    <w:uiPriority w:val="99"/>
    <w:unhideWhenUsed w:val="1"/>
    <w:rsid w:val="000110D5"/>
    <w:rPr>
      <w:color w:val="0563c1" w:themeColor="hyperlink"/>
      <w:u w:val="single"/>
    </w:rPr>
  </w:style>
  <w:style w:type="character" w:styleId="MenoPendente1" w:customStyle="1">
    <w:name w:val="Menção Pendente1"/>
    <w:basedOn w:val="Fontepargpadro"/>
    <w:uiPriority w:val="99"/>
    <w:rsid w:val="000110D5"/>
    <w:rPr>
      <w:color w:val="605e5c"/>
      <w:shd w:color="auto" w:fill="e1dfdd" w:val="clear"/>
    </w:rPr>
  </w:style>
  <w:style w:type="paragraph" w:styleId="SemEspaamento">
    <w:name w:val="No Spacing"/>
    <w:link w:val="SemEspaamentoChar"/>
    <w:uiPriority w:val="1"/>
    <w:qFormat w:val="1"/>
    <w:rsid w:val="00F43C76"/>
    <w:rPr>
      <w:rFonts w:eastAsiaTheme="minorEastAsia"/>
      <w:sz w:val="22"/>
      <w:szCs w:val="22"/>
      <w:lang w:eastAsia="zh-CN"/>
    </w:rPr>
  </w:style>
  <w:style w:type="character" w:styleId="SemEspaamentoChar" w:customStyle="1">
    <w:name w:val="Sem Espaçamento Char"/>
    <w:basedOn w:val="Fontepargpadro"/>
    <w:link w:val="SemEspaamento"/>
    <w:uiPriority w:val="1"/>
    <w:rsid w:val="00F43C76"/>
    <w:rPr>
      <w:rFonts w:eastAsiaTheme="minorEastAsia"/>
      <w:sz w:val="22"/>
      <w:szCs w:val="22"/>
      <w:lang w:eastAsia="zh-CN"/>
    </w:rPr>
  </w:style>
  <w:style w:type="character" w:styleId="HiperlinkVisitado">
    <w:name w:val="FollowedHyperlink"/>
    <w:basedOn w:val="Fontepargpadro"/>
    <w:uiPriority w:val="99"/>
    <w:semiHidden w:val="1"/>
    <w:unhideWhenUsed w:val="1"/>
    <w:rsid w:val="00E31D1D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9D1120"/>
    <w:rPr>
      <w:rFonts w:ascii="Times New Roman" w:cs="Times New Roman" w:hAnsi="Times New Roman"/>
      <w:sz w:val="18"/>
      <w:szCs w:val="18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9D1120"/>
    <w:rPr>
      <w:rFonts w:ascii="Times New Roman" w:cs="Times New Roman" w:hAnsi="Times New Roman"/>
      <w:sz w:val="18"/>
      <w:szCs w:val="18"/>
      <w:lang w:val="pt-BR"/>
    </w:rPr>
  </w:style>
  <w:style w:type="paragraph" w:styleId="NormalWeb">
    <w:name w:val="Normal (Web)"/>
    <w:basedOn w:val="Normal"/>
    <w:uiPriority w:val="99"/>
    <w:unhideWhenUsed w:val="1"/>
    <w:rsid w:val="00E17B00"/>
    <w:pPr>
      <w:spacing w:after="100" w:afterAutospacing="1" w:before="100" w:beforeAutospacing="1"/>
    </w:pPr>
    <w:rPr>
      <w:rFonts w:ascii="Times New Roman" w:cs="Times New Roman" w:eastAsia="Times New Roman" w:hAnsi="Times New Roman"/>
      <w:lang w:val="en-US"/>
    </w:rPr>
  </w:style>
  <w:style w:type="table" w:styleId="Tabelacomgrade">
    <w:name w:val="Table Grid"/>
    <w:basedOn w:val="Tabelanormal"/>
    <w:uiPriority w:val="39"/>
    <w:rsid w:val="00DD3DCE"/>
    <w:rPr>
      <w:sz w:val="22"/>
      <w:szCs w:val="22"/>
      <w:lang w:val="pt-BR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aSimples2">
    <w:name w:val="Plain Table 2"/>
    <w:basedOn w:val="Tabelanormal"/>
    <w:uiPriority w:val="42"/>
    <w:rsid w:val="002579D5"/>
    <w:tblPr>
      <w:tblStyleRowBandSize w:val="1"/>
      <w:tblStyleColBandSize w:val="1"/>
      <w:tblBorders>
        <w:top w:color="7f7f7f" w:space="0" w:sz="4" w:themeColor="text1" w:themeTint="000080" w:val="single"/>
        <w:bottom w:color="7f7f7f" w:space="0" w:sz="4" w:themeColor="text1" w:themeTint="000080" w:val="single"/>
      </w:tblBorders>
    </w:tblPr>
    <w:tblStylePr w:type="firstRow">
      <w:rPr>
        <w:b w:val="1"/>
        <w:bC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</w:rPr>
      <w:tblPr/>
      <w:tcPr>
        <w:tcBorders>
          <w:top w:color="7f7f7f" w:space="0" w:sz="4" w:themeColor="text1" w:themeTint="000080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2Vert">
      <w:tblPr/>
      <w:tcPr>
        <w:tcBorders>
          <w:left w:color="7f7f7f" w:space="0" w:sz="4" w:themeColor="text1" w:themeTint="000080" w:val="single"/>
          <w:right w:color="7f7f7f" w:space="0" w:sz="4" w:themeColor="text1" w:themeTint="000080" w:val="single"/>
        </w:tcBorders>
      </w:tcPr>
    </w:tblStylePr>
    <w:tblStylePr w:type="band1Horz">
      <w:tblPr/>
      <w:tcPr>
        <w:tcBorders>
          <w:top w:color="7f7f7f" w:space="0" w:sz="4" w:themeColor="text1" w:themeTint="000080" w:val="single"/>
          <w:bottom w:color="7f7f7f" w:space="0" w:sz="4" w:themeColor="text1" w:themeTint="000080" w:val="single"/>
        </w:tcBorders>
      </w:tcPr>
    </w:tblStylePr>
  </w:style>
  <w:style w:type="table" w:styleId="TabelaSimples3">
    <w:name w:val="Plain Table 3"/>
    <w:basedOn w:val="Tabelanormal"/>
    <w:uiPriority w:val="43"/>
    <w:rsid w:val="002579D5"/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TabeladeGrade2-nfase6">
    <w:name w:val="Grid Table 2 Accent 6"/>
    <w:basedOn w:val="Tabelanormal"/>
    <w:uiPriority w:val="47"/>
    <w:rsid w:val="00680E47"/>
    <w:tblPr>
      <w:tblStyleRowBandSize w:val="1"/>
      <w:tblStyleColBandSize w:val="1"/>
      <w:tblBorders>
        <w:top w:color="a8d08d" w:space="0" w:sz="2" w:themeColor="accent6" w:themeTint="000099" w:val="single"/>
        <w:bottom w:color="a8d08d" w:space="0" w:sz="2" w:themeColor="accent6" w:themeTint="000099" w:val="single"/>
        <w:insideH w:color="a8d08d" w:space="0" w:sz="2" w:themeColor="accent6" w:themeTint="000099" w:val="single"/>
        <w:insideV w:color="a8d08d" w:space="0" w:sz="2" w:themeColor="accent6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a8d08d" w:space="0" w:sz="12" w:themeColor="accent6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a8d08d" w:space="0" w:sz="2" w:themeColor="accent6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2efd9" w:themeFill="accent6" w:themeFillTint="000033" w:val="clear"/>
      </w:tcPr>
    </w:tblStylePr>
    <w:tblStylePr w:type="band1Horz">
      <w:tblPr/>
      <w:tcPr>
        <w:shd w:color="auto" w:fill="e2efd9" w:themeFill="accent6" w:themeFillTint="000033" w:val="clear"/>
      </w:tcPr>
    </w:tblStylePr>
  </w:style>
  <w:style w:type="table" w:styleId="TabeladeLista1Clara-nfase6">
    <w:name w:val="List Table 1 Light Accent 6"/>
    <w:basedOn w:val="Tabelanormal"/>
    <w:uiPriority w:val="46"/>
    <w:rsid w:val="00680E47"/>
    <w:tblPr>
      <w:tblStyleRowBandSize w:val="1"/>
      <w:tblStyleColBandSize w:val="1"/>
    </w:tblPr>
    <w:tblStylePr w:type="firstRow">
      <w:rPr>
        <w:b w:val="1"/>
        <w:bCs w:val="1"/>
      </w:rPr>
      <w:tblPr/>
      <w:tcPr>
        <w:tcBorders>
          <w:bottom w:color="a8d08d" w:space="0" w:sz="4" w:themeColor="accent6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a8d08d" w:space="0" w:sz="4" w:themeColor="accent6" w:themeTint="000099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2efd9" w:themeFill="accent6" w:themeFillTint="000033" w:val="clear"/>
      </w:tcPr>
    </w:tblStylePr>
    <w:tblStylePr w:type="band1Horz">
      <w:tblPr/>
      <w:tcPr>
        <w:shd w:color="auto" w:fill="e2efd9" w:themeFill="accent6" w:themeFillTint="000033" w:val="clear"/>
      </w:tcPr>
    </w:tblStylePr>
  </w:style>
  <w:style w:type="character" w:styleId="Ttulo1Char" w:customStyle="1">
    <w:name w:val="Título 1 Char"/>
    <w:basedOn w:val="Fontepargpadro"/>
    <w:link w:val="Ttulo1"/>
    <w:uiPriority w:val="9"/>
    <w:rsid w:val="004A5970"/>
    <w:rPr>
      <w:rFonts w:asciiTheme="majorHAnsi" w:cstheme="majorBidi" w:eastAsiaTheme="majorEastAsia" w:hAnsiTheme="majorHAnsi"/>
      <w:color w:val="2f5496" w:themeColor="accent1" w:themeShade="0000BF"/>
      <w:sz w:val="32"/>
      <w:szCs w:val="32"/>
      <w:lang w:val="pt-BR"/>
    </w:rPr>
  </w:style>
  <w:style w:type="character" w:styleId="Ttulo2Char" w:customStyle="1">
    <w:name w:val="Título 2 Char"/>
    <w:basedOn w:val="Fontepargpadro"/>
    <w:link w:val="Ttulo2"/>
    <w:uiPriority w:val="9"/>
    <w:rsid w:val="004A5970"/>
    <w:rPr>
      <w:rFonts w:asciiTheme="majorHAnsi" w:cstheme="majorBidi" w:eastAsiaTheme="majorEastAsia" w:hAnsiTheme="majorHAnsi"/>
      <w:color w:val="2f5496" w:themeColor="accent1" w:themeShade="0000BF"/>
      <w:sz w:val="26"/>
      <w:szCs w:val="26"/>
      <w:lang w:val="pt-BR"/>
    </w:rPr>
  </w:style>
  <w:style w:type="table" w:styleId="TabeladeLista7Colorida-nfase6">
    <w:name w:val="List Table 7 Colorful Accent 6"/>
    <w:basedOn w:val="Tabelanormal"/>
    <w:uiPriority w:val="52"/>
    <w:rsid w:val="00915899"/>
    <w:rPr>
      <w:color w:val="538135" w:themeColor="accent6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0ad47" w:space="0" w:sz="4" w:themeColor="accent6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0ad47" w:space="0" w:sz="4" w:themeColor="accent6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0ad47" w:space="0" w:sz="4" w:themeColor="accent6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0ad47" w:space="0" w:sz="4" w:themeColor="accent6" w:val="single"/>
        </w:tcBorders>
        <w:shd w:color="auto" w:fill="ffffff" w:themeFill="background1" w:val="clear"/>
      </w:tcPr>
    </w:tblStylePr>
    <w:tblStylePr w:type="band1Vert">
      <w:tblPr/>
      <w:tcPr>
        <w:shd w:color="auto" w:fill="e2efd9" w:themeFill="accent6" w:themeFillTint="000033" w:val="clear"/>
      </w:tcPr>
    </w:tblStylePr>
    <w:tblStylePr w:type="band1Horz">
      <w:tblPr/>
      <w:tcPr>
        <w:shd w:color="auto" w:fill="e2efd9" w:themeFill="accent6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adeLista6Colorida-nfase6">
    <w:name w:val="List Table 6 Colorful Accent 6"/>
    <w:basedOn w:val="Tabelanormal"/>
    <w:uiPriority w:val="51"/>
    <w:rsid w:val="00915899"/>
    <w:rPr>
      <w:color w:val="538135" w:themeColor="accent6" w:themeShade="0000BF"/>
    </w:rPr>
    <w:tblPr>
      <w:tblStyleRowBandSize w:val="1"/>
      <w:tblStyleColBandSize w:val="1"/>
      <w:tblBorders>
        <w:top w:color="70ad47" w:space="0" w:sz="4" w:themeColor="accent6" w:val="single"/>
        <w:bottom w:color="70ad47" w:space="0" w:sz="4" w:themeColor="accent6" w:val="single"/>
      </w:tblBorders>
    </w:tblPr>
    <w:tblStylePr w:type="firstRow">
      <w:rPr>
        <w:b w:val="1"/>
        <w:bCs w:val="1"/>
      </w:rPr>
      <w:tblPr/>
      <w:tcPr>
        <w:tcBorders>
          <w:bottom w:color="70ad47" w:space="0" w:sz="4" w:themeColor="accent6" w:val="single"/>
        </w:tcBorders>
      </w:tcPr>
    </w:tblStylePr>
    <w:tblStylePr w:type="lastRow">
      <w:rPr>
        <w:b w:val="1"/>
        <w:bCs w:val="1"/>
      </w:rPr>
      <w:tblPr/>
      <w:tcPr>
        <w:tcBorders>
          <w:top w:color="70ad47" w:space="0" w:sz="4" w:themeColor="accent6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2efd9" w:themeFill="accent6" w:themeFillTint="000033" w:val="clear"/>
      </w:tcPr>
    </w:tblStylePr>
    <w:tblStylePr w:type="band1Horz">
      <w:tblPr/>
      <w:tcPr>
        <w:shd w:color="auto" w:fill="e2efd9" w:themeFill="accent6" w:themeFillTint="000033" w:val="clear"/>
      </w:tcPr>
    </w:tblStylePr>
  </w:style>
  <w:style w:type="table" w:styleId="TabeladeLista2-nfase6">
    <w:name w:val="List Table 2 Accent 6"/>
    <w:basedOn w:val="Tabelanormal"/>
    <w:uiPriority w:val="47"/>
    <w:rsid w:val="00915899"/>
    <w:tblPr>
      <w:tblStyleRowBandSize w:val="1"/>
      <w:tblStyleColBandSize w:val="1"/>
      <w:tblBorders>
        <w:top w:color="a8d08d" w:space="0" w:sz="4" w:themeColor="accent6" w:themeTint="000099" w:val="single"/>
        <w:bottom w:color="a8d08d" w:space="0" w:sz="4" w:themeColor="accent6" w:themeTint="000099" w:val="single"/>
        <w:insideH w:color="a8d08d" w:space="0" w:sz="4" w:themeColor="accent6" w:themeTint="000099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2efd9" w:themeFill="accent6" w:themeFillTint="000033" w:val="clear"/>
      </w:tcPr>
    </w:tblStylePr>
    <w:tblStylePr w:type="band1Horz">
      <w:tblPr/>
      <w:tcPr>
        <w:shd w:color="auto" w:fill="e2efd9" w:themeFill="accent6" w:themeFillTint="000033" w:val="clear"/>
      </w:tcPr>
    </w:tblStylePr>
  </w:style>
  <w:style w:type="table" w:styleId="TabelaSimples4">
    <w:name w:val="Plain Table 4"/>
    <w:basedOn w:val="Tabelanormal"/>
    <w:uiPriority w:val="44"/>
    <w:rsid w:val="00C16C09"/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Default" w:customStyle="1">
    <w:name w:val="Default"/>
    <w:rsid w:val="00DA35A8"/>
    <w:pPr>
      <w:autoSpaceDE w:val="0"/>
      <w:autoSpaceDN w:val="0"/>
      <w:adjustRightInd w:val="0"/>
    </w:pPr>
    <w:rPr>
      <w:rFonts w:ascii="Times New Roman" w:cs="Times New Roman" w:hAnsi="Times New Roman"/>
      <w:color w:val="000000"/>
      <w:lang w:val="pt-BR"/>
    </w:rPr>
  </w:style>
  <w:style w:type="character" w:styleId="nfase">
    <w:name w:val="Emphasis"/>
    <w:basedOn w:val="Fontepargpadro"/>
    <w:uiPriority w:val="20"/>
    <w:qFormat w:val="1"/>
    <w:rsid w:val="004E465E"/>
    <w:rPr>
      <w:i w:val="1"/>
      <w:iCs w:val="1"/>
    </w:rPr>
  </w:style>
  <w:style w:type="paragraph" w:styleId="Reviso">
    <w:name w:val="Revision"/>
    <w:hidden w:val="1"/>
    <w:uiPriority w:val="99"/>
    <w:semiHidden w:val="1"/>
    <w:rsid w:val="00827674"/>
    <w:rPr>
      <w:rFonts w:eastAsiaTheme="minorEastAsia"/>
      <w:lang w:val="pt-B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6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rPr>
      <w:color w:val="538135"/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17.png"/><Relationship Id="rId42" Type="http://schemas.openxmlformats.org/officeDocument/2006/relationships/image" Target="media/image9.png"/><Relationship Id="rId41" Type="http://schemas.openxmlformats.org/officeDocument/2006/relationships/image" Target="media/image7.png"/><Relationship Id="rId44" Type="http://schemas.openxmlformats.org/officeDocument/2006/relationships/image" Target="media/image4.png"/><Relationship Id="rId43" Type="http://schemas.openxmlformats.org/officeDocument/2006/relationships/image" Target="media/image2.png"/><Relationship Id="rId46" Type="http://schemas.openxmlformats.org/officeDocument/2006/relationships/image" Target="media/image1.png"/><Relationship Id="rId45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6.png"/><Relationship Id="rId48" Type="http://schemas.openxmlformats.org/officeDocument/2006/relationships/hyperlink" Target="http://www.institutoecozinha.org.br/recursosassociados" TargetMode="External"/><Relationship Id="rId47" Type="http://schemas.openxmlformats.org/officeDocument/2006/relationships/image" Target="media/image10.png"/><Relationship Id="rId4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5.jpg"/><Relationship Id="rId8" Type="http://schemas.openxmlformats.org/officeDocument/2006/relationships/image" Target="media/image22.png"/><Relationship Id="rId31" Type="http://schemas.openxmlformats.org/officeDocument/2006/relationships/image" Target="media/image30.png"/><Relationship Id="rId30" Type="http://schemas.openxmlformats.org/officeDocument/2006/relationships/image" Target="media/image35.png"/><Relationship Id="rId33" Type="http://schemas.openxmlformats.org/officeDocument/2006/relationships/image" Target="media/image31.png"/><Relationship Id="rId32" Type="http://schemas.openxmlformats.org/officeDocument/2006/relationships/image" Target="media/image20.png"/><Relationship Id="rId35" Type="http://schemas.openxmlformats.org/officeDocument/2006/relationships/image" Target="media/image18.png"/><Relationship Id="rId34" Type="http://schemas.openxmlformats.org/officeDocument/2006/relationships/image" Target="media/image15.png"/><Relationship Id="rId37" Type="http://schemas.openxmlformats.org/officeDocument/2006/relationships/image" Target="media/image16.png"/><Relationship Id="rId36" Type="http://schemas.openxmlformats.org/officeDocument/2006/relationships/image" Target="media/image24.png"/><Relationship Id="rId39" Type="http://schemas.openxmlformats.org/officeDocument/2006/relationships/image" Target="media/image38.png"/><Relationship Id="rId38" Type="http://schemas.openxmlformats.org/officeDocument/2006/relationships/image" Target="media/image19.png"/><Relationship Id="rId20" Type="http://schemas.openxmlformats.org/officeDocument/2006/relationships/image" Target="media/image37.png"/><Relationship Id="rId22" Type="http://schemas.openxmlformats.org/officeDocument/2006/relationships/image" Target="media/image33.png"/><Relationship Id="rId21" Type="http://schemas.openxmlformats.org/officeDocument/2006/relationships/image" Target="media/image32.png"/><Relationship Id="rId24" Type="http://schemas.openxmlformats.org/officeDocument/2006/relationships/image" Target="media/image11.jpg"/><Relationship Id="rId23" Type="http://schemas.openxmlformats.org/officeDocument/2006/relationships/image" Target="media/image29.png"/><Relationship Id="rId26" Type="http://schemas.openxmlformats.org/officeDocument/2006/relationships/image" Target="media/image23.jpg"/><Relationship Id="rId25" Type="http://schemas.openxmlformats.org/officeDocument/2006/relationships/image" Target="media/image13.png"/><Relationship Id="rId28" Type="http://schemas.openxmlformats.org/officeDocument/2006/relationships/image" Target="media/image27.png"/><Relationship Id="rId27" Type="http://schemas.openxmlformats.org/officeDocument/2006/relationships/image" Target="media/image12.png"/><Relationship Id="rId29" Type="http://schemas.openxmlformats.org/officeDocument/2006/relationships/image" Target="media/image34.png"/><Relationship Id="rId51" Type="http://schemas.openxmlformats.org/officeDocument/2006/relationships/hyperlink" Target="http://www.ecolimpdf.com.br/" TargetMode="External"/><Relationship Id="rId50" Type="http://schemas.openxmlformats.org/officeDocument/2006/relationships/hyperlink" Target="https://www.caesb.df.gov.br/projeto-bigua.html" TargetMode="External"/><Relationship Id="rId53" Type="http://schemas.openxmlformats.org/officeDocument/2006/relationships/hyperlink" Target="https://reciclus.org.br/" TargetMode="External"/><Relationship Id="rId52" Type="http://schemas.openxmlformats.org/officeDocument/2006/relationships/hyperlink" Target="https://www.terracycle.com.br/pt-BR/brigades/brigada-de-esponjas-scotch-brite" TargetMode="External"/><Relationship Id="rId11" Type="http://schemas.openxmlformats.org/officeDocument/2006/relationships/image" Target="media/image25.png"/><Relationship Id="rId55" Type="http://schemas.openxmlformats.org/officeDocument/2006/relationships/hyperlink" Target="http://www.zeroimpacto.com.br/pg.php?id=1" TargetMode="External"/><Relationship Id="rId10" Type="http://schemas.openxmlformats.org/officeDocument/2006/relationships/image" Target="media/image28.png"/><Relationship Id="rId54" Type="http://schemas.openxmlformats.org/officeDocument/2006/relationships/hyperlink" Target="http://www.gmcons.com.br/gmclog/admin/VisualizarPostosMapaCliente.aspx" TargetMode="External"/><Relationship Id="rId13" Type="http://schemas.openxmlformats.org/officeDocument/2006/relationships/hyperlink" Target="mailto:instituto.ecozinha@gmail.com" TargetMode="External"/><Relationship Id="rId57" Type="http://schemas.openxmlformats.org/officeDocument/2006/relationships/header" Target="header1.xml"/><Relationship Id="rId12" Type="http://schemas.openxmlformats.org/officeDocument/2006/relationships/hyperlink" Target="mailto:anacamira@gmail.com" TargetMode="External"/><Relationship Id="rId56" Type="http://schemas.openxmlformats.org/officeDocument/2006/relationships/hyperlink" Target="http://www.programandoofuturo.org.br/" TargetMode="External"/><Relationship Id="rId15" Type="http://schemas.openxmlformats.org/officeDocument/2006/relationships/chart" Target="charts/chart3.xml"/><Relationship Id="rId59" Type="http://schemas.openxmlformats.org/officeDocument/2006/relationships/footer" Target="footer1.xml"/><Relationship Id="rId14" Type="http://schemas.openxmlformats.org/officeDocument/2006/relationships/chart" Target="charts/chart2.xml"/><Relationship Id="rId58" Type="http://schemas.openxmlformats.org/officeDocument/2006/relationships/footer" Target="footer2.xml"/><Relationship Id="rId17" Type="http://schemas.openxmlformats.org/officeDocument/2006/relationships/image" Target="media/image14.png"/><Relationship Id="rId16" Type="http://schemas.openxmlformats.org/officeDocument/2006/relationships/chart" Target="charts/chart1.xml"/><Relationship Id="rId19" Type="http://schemas.openxmlformats.org/officeDocument/2006/relationships/image" Target="media/image36.png"/><Relationship Id="rId18" Type="http://schemas.openxmlformats.org/officeDocument/2006/relationships/image" Target="media/image3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Relationship Id="rId11" Type="http://schemas.openxmlformats.org/officeDocument/2006/relationships/font" Target="fonts/PoppinsMedium-italic.ttf"/><Relationship Id="rId10" Type="http://schemas.openxmlformats.org/officeDocument/2006/relationships/font" Target="fonts/PoppinsMedium-bold.ttf"/><Relationship Id="rId12" Type="http://schemas.openxmlformats.org/officeDocument/2006/relationships/font" Target="fonts/PoppinsMedium-boldItalic.ttf"/><Relationship Id="rId9" Type="http://schemas.openxmlformats.org/officeDocument/2006/relationships/font" Target="fonts/PoppinsMedium-regular.ttf"/><Relationship Id="rId5" Type="http://schemas.openxmlformats.org/officeDocument/2006/relationships/font" Target="fonts/PoppinsLight-regular.ttf"/><Relationship Id="rId6" Type="http://schemas.openxmlformats.org/officeDocument/2006/relationships/font" Target="fonts/PoppinsLight-bold.ttf"/><Relationship Id="rId7" Type="http://schemas.openxmlformats.org/officeDocument/2006/relationships/font" Target="fonts/PoppinsLight-italic.ttf"/><Relationship Id="rId8" Type="http://schemas.openxmlformats.org/officeDocument/2006/relationships/font" Target="fonts/PoppinsLight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1.png"/><Relationship Id="rId2" Type="http://schemas.openxmlformats.org/officeDocument/2006/relationships/image" Target="media/image8.png"/></Relationships>
</file>

<file path=word/charts/_rels/chart1.xml.rels><?xml version="1.0" encoding="UTF-8" standalone="yes"?><Relationships xmlns="http://schemas.openxmlformats.org/package/2006/relationships"><Relationship Id="rId1" Type="http://schemas.microsoft.com/office/2011/relationships/chartStyle" Target="style1.xml"/><Relationship Id="rId2" Type="http://schemas.microsoft.com/office/2011/relationships/chartColorStyle" Target="colors1.xml"/><Relationship Id="rId3" Type="http://schemas.openxmlformats.org/officeDocument/2006/relationships/package" Target="../embeddings/Microsoft_Excel_Sheet1.xlsx"/></Relationships>
</file>

<file path=word/charts/_rels/chart2.xml.rels><?xml version="1.0" encoding="UTF-8" standalone="yes"?><Relationships xmlns="http://schemas.openxmlformats.org/package/2006/relationships"><Relationship Id="rId1" Type="http://schemas.microsoft.com/office/2011/relationships/chartStyle" Target="style2.xml"/><Relationship Id="rId2" Type="http://schemas.microsoft.com/office/2011/relationships/chartColorStyle" Target="colors2.xml"/><Relationship Id="rId3" Type="http://schemas.openxmlformats.org/officeDocument/2006/relationships/package" Target="../embeddings/Microsoft_Excel_Sheet2.xlsx"/></Relationships>
</file>

<file path=word/charts/_rels/chart3.xml.rels><?xml version="1.0" encoding="UTF-8" standalone="yes"?><Relationships xmlns="http://schemas.openxmlformats.org/package/2006/relationships"><Relationship Id="rId1" Type="http://schemas.microsoft.com/office/2011/relationships/chartStyle" Target="style3.xml"/><Relationship Id="rId2" Type="http://schemas.microsoft.com/office/2011/relationships/chartColorStyle" Target="colors3.xml"/><Relationship Id="rId3" Type="http://schemas.openxmlformats.org/officeDocument/2006/relationships/package" Target="../embeddings/Microsoft_Excel_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Antes do ECOZINHA</c:v>
                </c:pt>
              </c:strCache>
            </c:strRef>
          </c:tx>
          <c:dPt>
            <c:idx val="0"/>
            <c:bubble3D val="0"/>
            <c:spPr>
              <a:solidFill>
                <a:schemeClr val="tx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772-4656-A775-D0C138BBACCF}"/>
              </c:ext>
            </c:extLst>
          </c:dPt>
          <c:dPt>
            <c:idx val="1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772-4656-A775-D0C138BBACCF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772-4656-A775-D0C138BBACCF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772-4656-A775-D0C138BBACC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97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Planilha1!$A$2:$A$3</c:f>
              <c:strCache>
                <c:ptCount val="2"/>
                <c:pt idx="0">
                  <c:v>REJEITOS / LIXÃO-ATERRO</c:v>
                </c:pt>
                <c:pt idx="1">
                  <c:v>RECICLÁVEIS</c:v>
                </c:pt>
              </c:strCache>
            </c:strRef>
          </c:cat>
          <c:val>
            <c:numRef>
              <c:f>Planilha1!$B$2:$B$3</c:f>
              <c:numCache>
                <c:formatCode>0%</c:formatCode>
                <c:ptCount val="2"/>
                <c:pt idx="0">
                  <c:v>0.85</c:v>
                </c:pt>
                <c:pt idx="1">
                  <c:v>0.15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772-4656-A775-D0C138BBACC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sng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en-US" sz="1400" b="1" u="sng" dirty="0" err="1">
                <a:effectLst/>
              </a:rPr>
              <a:t>Composição</a:t>
            </a:r>
            <a:r>
              <a:rPr lang="en-US" sz="1400" b="1" u="sng" baseline="0" dirty="0">
                <a:effectLst/>
              </a:rPr>
              <a:t> </a:t>
            </a:r>
            <a:r>
              <a:rPr lang="en-US" sz="1400" b="1" u="sng" baseline="0" dirty="0" err="1">
                <a:effectLst/>
              </a:rPr>
              <a:t>média</a:t>
            </a:r>
            <a:r>
              <a:rPr lang="en-US" sz="1400" b="1" u="sng" baseline="0" dirty="0">
                <a:effectLst/>
              </a:rPr>
              <a:t> de resíduos gerados </a:t>
            </a:r>
          </a:p>
          <a:p>
            <a:pPr>
              <a:defRPr sz="1400" u="sng">
                <a:effectLst/>
              </a:defRPr>
            </a:pPr>
            <a:r>
              <a:rPr lang="en-US" sz="1400" b="1" u="sng" baseline="0" dirty="0">
                <a:effectLst/>
              </a:rPr>
              <a:t>(</a:t>
            </a:r>
            <a:r>
              <a:rPr lang="en-US" sz="1400" b="1" u="sng" baseline="0" dirty="0" err="1">
                <a:effectLst/>
              </a:rPr>
              <a:t>setor</a:t>
            </a:r>
            <a:r>
              <a:rPr lang="en-US" sz="1400" b="1" u="sng" baseline="0" dirty="0">
                <a:effectLst/>
              </a:rPr>
              <a:t> </a:t>
            </a:r>
            <a:r>
              <a:rPr lang="en-US" sz="1400" b="1" u="sng" baseline="0" dirty="0" err="1">
                <a:effectLst/>
              </a:rPr>
              <a:t>gastronômico)</a:t>
            </a:r>
            <a:r>
              <a:rPr lang="en-US" sz="1400" u="sng" baseline="0" dirty="0">
                <a:effectLst/>
              </a:rPr>
              <a:t> </a:t>
            </a:r>
            <a:endParaRPr lang="en-US" sz="1400" u="sng" dirty="0">
              <a:effectLst/>
            </a:endParaRPr>
          </a:p>
        </c:rich>
      </c:tx>
      <c:layout>
        <c:manualLayout>
          <c:xMode val="edge"/>
          <c:yMode val="edge"/>
          <c:x val="0.21192918977421071"/>
          <c:y val="2.119480718879462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sng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Vendas</c:v>
                </c:pt>
              </c:strCache>
            </c:strRef>
          </c:tx>
          <c:spPr>
            <a:effectLst>
              <a:softEdge rad="0"/>
            </a:effectLst>
          </c:spPr>
          <c:dPt>
            <c:idx val="0"/>
            <c:bubble3D val="0"/>
            <c:spPr>
              <a:solidFill>
                <a:schemeClr val="accent4">
                  <a:lumMod val="50000"/>
                </a:schemeClr>
              </a:solidFill>
              <a:ln w="19050">
                <a:solidFill>
                  <a:schemeClr val="lt1"/>
                </a:solidFill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1-68DC-477F-B8A2-B09995F07916}"/>
              </c:ext>
            </c:extLst>
          </c:dPt>
          <c:dPt>
            <c:idx val="1"/>
            <c:bubble3D val="0"/>
            <c:spPr>
              <a:solidFill>
                <a:srgbClr val="00B0F0"/>
              </a:solidFill>
              <a:ln w="19050">
                <a:solidFill>
                  <a:schemeClr val="lt1"/>
                </a:solidFill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3-68DC-477F-B8A2-B09995F07916}"/>
              </c:ext>
            </c:extLst>
          </c:dPt>
          <c:dPt>
            <c:idx val="2"/>
            <c:bubble3D val="0"/>
            <c:spPr>
              <a:solidFill>
                <a:srgbClr val="00B050"/>
              </a:solidFill>
              <a:ln w="19050">
                <a:solidFill>
                  <a:schemeClr val="lt1"/>
                </a:solidFill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5-68DC-477F-B8A2-B09995F07916}"/>
              </c:ext>
            </c:extLst>
          </c:dPt>
          <c:dPt>
            <c:idx val="3"/>
            <c:bubble3D val="0"/>
            <c:spPr>
              <a:solidFill>
                <a:schemeClr val="tx1"/>
              </a:solidFill>
              <a:ln w="19050">
                <a:solidFill>
                  <a:schemeClr val="lt1"/>
                </a:solidFill>
              </a:ln>
              <a:effectLst>
                <a:softEdge rad="0"/>
              </a:effectLst>
            </c:spPr>
            <c:extLst>
              <c:ext xmlns:c16="http://schemas.microsoft.com/office/drawing/2014/chart" uri="{C3380CC4-5D6E-409C-BE32-E72D297353CC}">
                <c16:uniqueId val="{00000007-68DC-477F-B8A2-B09995F0791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F1E0471A-9385-45FC-B4B0-A539490BCA89}" type="VALUE">
                      <a:rPr lang="en-US" sz="1000" b="1" smtClean="0"/>
                      <a:pPr/>
                      <a:t>[VALOR]</a:t>
                    </a:fld>
                    <a:r>
                      <a:rPr lang="en-US" sz="1000" b="1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8DC-477F-B8A2-B09995F07916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A27151DD-F473-42CF-A8C6-9A83A45EAB7E}" type="VALUE">
                      <a:rPr lang="en-US" sz="1000" b="1" smtClean="0"/>
                      <a:pPr/>
                      <a:t>[VALOR]</a:t>
                    </a:fld>
                    <a:r>
                      <a:rPr lang="en-US" sz="1000" b="1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68DC-477F-B8A2-B09995F07916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7F643B08-A6DC-4C6D-93F1-65AE0E0A32F1}" type="VALUE">
                      <a:rPr lang="en-US" sz="1000" b="1" smtClean="0"/>
                      <a:pPr/>
                      <a:t>[VALOR]</a:t>
                    </a:fld>
                    <a:r>
                      <a:rPr lang="en-US" sz="1000" b="1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68DC-477F-B8A2-B09995F07916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E92CE473-D03E-4A35-9CD9-5D35E4FEE85C}" type="VALUE">
                      <a:rPr lang="en-US" sz="1000" b="1" smtClean="0"/>
                      <a:pPr/>
                      <a:t>[VALOR]</a:t>
                    </a:fld>
                    <a:r>
                      <a:rPr lang="en-US" sz="1000" b="1"/>
                      <a:t>%</a:t>
                    </a:r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68DC-477F-B8A2-B09995F0791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0">
                <a:spAutoFit/>
              </a:bodyPr>
              <a:lstStyle/>
              <a:p>
                <a:pPr algn="l">
                  <a:defRPr sz="10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Planilha1!$A$2:$A$5</c:f>
              <c:strCache>
                <c:ptCount val="4"/>
                <c:pt idx="0">
                  <c:v>ORGÂNICOS</c:v>
                </c:pt>
                <c:pt idx="1">
                  <c:v>RECICLÁVEIS</c:v>
                </c:pt>
                <c:pt idx="2">
                  <c:v>VIDROS</c:v>
                </c:pt>
                <c:pt idx="3">
                  <c:v>REJEITOS</c:v>
                </c:pt>
              </c:strCache>
            </c:strRef>
          </c:cat>
          <c:val>
            <c:numRef>
              <c:f>Planilha1!$B$2:$B$5</c:f>
              <c:numCache>
                <c:formatCode>General</c:formatCode>
                <c:ptCount val="4"/>
                <c:pt idx="0">
                  <c:v>65</c:v>
                </c:pt>
                <c:pt idx="1">
                  <c:v>15</c:v>
                </c:pt>
                <c:pt idx="2">
                  <c:v>10</c:v>
                </c:pt>
                <c:pt idx="3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68DC-477F-B8A2-B09995F0791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27"/>
      </c:pieChart>
      <c:spPr>
        <a:noFill/>
        <a:ln>
          <a:noFill/>
        </a:ln>
        <a:effectLst/>
      </c:spPr>
    </c:plotArea>
    <c:legend>
      <c:legendPos val="l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Planilha1!$B$1</c:f>
              <c:strCache>
                <c:ptCount val="1"/>
                <c:pt idx="0">
                  <c:v>Com o ECOZINHA</c:v>
                </c:pt>
              </c:strCache>
            </c:strRef>
          </c:tx>
          <c:dPt>
            <c:idx val="0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2A6F-4494-8C3A-86195A5E0597}"/>
              </c:ext>
            </c:extLst>
          </c:dPt>
          <c:dPt>
            <c:idx val="1"/>
            <c:bubble3D val="0"/>
            <c:spPr>
              <a:solidFill>
                <a:schemeClr val="tx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A6F-4494-8C3A-86195A5E059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pt-BR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Planilha1!$A$2:$A$3</c:f>
              <c:strCache>
                <c:ptCount val="2"/>
                <c:pt idx="0">
                  <c:v>ORGÂNICOS + RECICLÁVEIS + VIDROS</c:v>
                </c:pt>
                <c:pt idx="1">
                  <c:v>REJEITOS</c:v>
                </c:pt>
              </c:strCache>
            </c:strRef>
          </c:cat>
          <c:val>
            <c:numRef>
              <c:f>Planilha1!$B$2:$B$3</c:f>
              <c:numCache>
                <c:formatCode>0%</c:formatCode>
                <c:ptCount val="2"/>
                <c:pt idx="0">
                  <c:v>0.9</c:v>
                </c:pt>
                <c:pt idx="1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A6F-4494-8C3A-86195A5E0597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13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97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BR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B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33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1197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1197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197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62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1197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VwL4X17z7OuenVvsMzAKRCPz5/w==">AMUW2mUvyRU/OW+z1NuBOLQ3+uT3eY7iFxfZfcGFPokLDCkgq25AAc6uP5qGbuAZqYy7HG+BRBKvlNMKnc8O3BXvChgke6iLUAni/xAz7+6KdGnCaifrPbIOfugOzMHpaLVfYhGXd45nCjQlygdXh6fNqB8TdwFYDA==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2019-10-20T03:58:00Z</dcterms:created>
  <dc:creator>Ian McKee</dc:creator>
</cp:coreProperties>
</file>